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ADF14" w14:textId="40EDC9E9" w:rsidR="00447A35" w:rsidRPr="00DC4460" w:rsidRDefault="0019160F" w:rsidP="00DC4460">
      <w:pPr>
        <w:spacing w:after="0"/>
        <w:rPr>
          <w:rFonts w:ascii="Cambria" w:hAnsi="Cambria"/>
          <w:b/>
          <w:sz w:val="36"/>
          <w:szCs w:val="28"/>
        </w:rPr>
      </w:pPr>
      <w:r>
        <w:rPr>
          <w:rFonts w:ascii="Cambria" w:hAnsi="Cambria"/>
          <w:b/>
          <w:sz w:val="36"/>
          <w:szCs w:val="28"/>
        </w:rPr>
        <w:t>Recruitment and the Match</w:t>
      </w:r>
    </w:p>
    <w:p w14:paraId="4FB9D215" w14:textId="669C3CC1" w:rsidR="00EE4202" w:rsidRDefault="0019160F" w:rsidP="00DC4460">
      <w:pPr>
        <w:spacing w:after="0"/>
        <w:rPr>
          <w:rFonts w:ascii="Cambria" w:hAnsi="Cambria"/>
          <w:sz w:val="24"/>
          <w:szCs w:val="28"/>
        </w:rPr>
      </w:pPr>
      <w:r>
        <w:rPr>
          <w:rFonts w:ascii="Cambria" w:hAnsi="Cambria"/>
          <w:sz w:val="24"/>
          <w:szCs w:val="28"/>
        </w:rPr>
        <w:t xml:space="preserve">Stew Mackie, </w:t>
      </w:r>
      <w:r w:rsidR="00EE4202">
        <w:rPr>
          <w:rFonts w:ascii="Cambria" w:hAnsi="Cambria"/>
          <w:sz w:val="24"/>
          <w:szCs w:val="28"/>
        </w:rPr>
        <w:t>MD</w:t>
      </w:r>
      <w:r w:rsidR="00884D4D">
        <w:rPr>
          <w:rFonts w:ascii="Cambria" w:hAnsi="Cambria"/>
          <w:sz w:val="24"/>
          <w:szCs w:val="28"/>
        </w:rPr>
        <w:t xml:space="preserve"> and </w:t>
      </w:r>
      <w:r>
        <w:rPr>
          <w:rFonts w:ascii="Cambria" w:hAnsi="Cambria"/>
          <w:sz w:val="24"/>
          <w:szCs w:val="28"/>
        </w:rPr>
        <w:t xml:space="preserve">Jon </w:t>
      </w:r>
      <w:r w:rsidR="00B86F2F">
        <w:rPr>
          <w:rFonts w:ascii="Cambria" w:hAnsi="Cambria"/>
          <w:sz w:val="24"/>
          <w:szCs w:val="28"/>
        </w:rPr>
        <w:t>McGreevy,</w:t>
      </w:r>
      <w:r w:rsidR="00EE4202">
        <w:rPr>
          <w:rFonts w:ascii="Cambria" w:hAnsi="Cambria"/>
          <w:sz w:val="24"/>
          <w:szCs w:val="28"/>
        </w:rPr>
        <w:t xml:space="preserve"> MD, MSPH</w:t>
      </w:r>
    </w:p>
    <w:p w14:paraId="69CCBF41" w14:textId="12D39973" w:rsidR="00DC4460" w:rsidRPr="00B35390" w:rsidRDefault="00DC4460" w:rsidP="00DC4460">
      <w:pPr>
        <w:spacing w:after="0"/>
        <w:rPr>
          <w:rFonts w:ascii="Cambria" w:hAnsi="Cambria"/>
        </w:rPr>
      </w:pPr>
      <w:r w:rsidRPr="00B35390">
        <w:rPr>
          <w:rFonts w:ascii="Cambria" w:hAnsi="Cambria"/>
        </w:rPr>
        <w:t xml:space="preserve">Edited by </w:t>
      </w:r>
      <w:r w:rsidR="00892DF3" w:rsidRPr="00B35390">
        <w:rPr>
          <w:rFonts w:ascii="Cambria" w:hAnsi="Cambria"/>
        </w:rPr>
        <w:t xml:space="preserve">Caren Gellin, MD and </w:t>
      </w:r>
      <w:r w:rsidR="00DB6B3E">
        <w:rPr>
          <w:rFonts w:ascii="Cambria" w:hAnsi="Cambria"/>
        </w:rPr>
        <w:t>Daniel Sklansky, MD</w:t>
      </w:r>
    </w:p>
    <w:p w14:paraId="6ED21B45" w14:textId="77777777" w:rsidR="00DC4460" w:rsidRPr="00DC4460" w:rsidRDefault="00DC4460" w:rsidP="00DC4460">
      <w:pPr>
        <w:spacing w:after="0"/>
        <w:rPr>
          <w:rFonts w:ascii="Cambria" w:hAnsi="Cambria"/>
        </w:rPr>
      </w:pPr>
    </w:p>
    <w:p w14:paraId="0D6D0D2C" w14:textId="77777777" w:rsidR="00DC4460" w:rsidRPr="007C1A9B" w:rsidRDefault="00DC4460" w:rsidP="00DC4460">
      <w:pPr>
        <w:spacing w:after="0"/>
        <w:rPr>
          <w:rFonts w:ascii="Cambria" w:hAnsi="Cambria"/>
          <w:color w:val="0070C0"/>
          <w:sz w:val="28"/>
          <w:szCs w:val="28"/>
        </w:rPr>
      </w:pPr>
      <w:r w:rsidRPr="007C1A9B">
        <w:rPr>
          <w:rFonts w:ascii="Cambria" w:hAnsi="Cambria"/>
          <w:color w:val="0070C0"/>
          <w:sz w:val="28"/>
          <w:szCs w:val="28"/>
        </w:rPr>
        <w:t>Intro</w:t>
      </w:r>
      <w:r w:rsidR="007C1A9B" w:rsidRPr="007C1A9B">
        <w:rPr>
          <w:rFonts w:ascii="Cambria" w:hAnsi="Cambria"/>
          <w:color w:val="0070C0"/>
          <w:sz w:val="28"/>
          <w:szCs w:val="28"/>
        </w:rPr>
        <w:t>duction</w:t>
      </w:r>
    </w:p>
    <w:p w14:paraId="2B9F0210" w14:textId="77777777" w:rsidR="007C1A9B" w:rsidRPr="007C1A9B" w:rsidRDefault="007C1A9B" w:rsidP="00DC4460">
      <w:pPr>
        <w:spacing w:after="0"/>
        <w:rPr>
          <w:rFonts w:ascii="Cambria" w:hAnsi="Cambria"/>
          <w:u w:val="single"/>
        </w:rPr>
      </w:pPr>
    </w:p>
    <w:p w14:paraId="0E1EF8AE" w14:textId="4B716145" w:rsidR="00DC4460" w:rsidRPr="00DC4460" w:rsidRDefault="00261708" w:rsidP="00DC4460">
      <w:pPr>
        <w:spacing w:after="0"/>
        <w:rPr>
          <w:rFonts w:cstheme="minorHAnsi"/>
        </w:rPr>
      </w:pPr>
      <w:r>
        <w:rPr>
          <w:rFonts w:cstheme="minorHAnsi"/>
        </w:rPr>
        <w:t xml:space="preserve">Pediatric residency program recruitment is an essential part of program director responsibilities and an annual ritual for </w:t>
      </w:r>
      <w:r w:rsidR="00864AA9">
        <w:rPr>
          <w:rFonts w:cstheme="minorHAnsi"/>
        </w:rPr>
        <w:t xml:space="preserve">the </w:t>
      </w:r>
      <w:r w:rsidR="00FD2D18">
        <w:rPr>
          <w:rFonts w:cstheme="minorHAnsi"/>
        </w:rPr>
        <w:t>program</w:t>
      </w:r>
      <w:r>
        <w:rPr>
          <w:rFonts w:cstheme="minorHAnsi"/>
        </w:rPr>
        <w:t xml:space="preserve">. </w:t>
      </w:r>
      <w:r w:rsidR="00FC0D74">
        <w:rPr>
          <w:rFonts w:cstheme="minorHAnsi"/>
        </w:rPr>
        <w:t>R</w:t>
      </w:r>
      <w:r>
        <w:rPr>
          <w:rFonts w:cstheme="minorHAnsi"/>
        </w:rPr>
        <w:t>ecruitment is the mechanism to attract residents who align with your program’s aims and missions</w:t>
      </w:r>
      <w:r w:rsidR="00DC4460" w:rsidRPr="00DC4460">
        <w:rPr>
          <w:rFonts w:cstheme="minorHAnsi"/>
        </w:rPr>
        <w:t>.</w:t>
      </w:r>
      <w:r>
        <w:rPr>
          <w:rFonts w:cstheme="minorHAnsi"/>
        </w:rPr>
        <w:t xml:space="preserve"> Recruiting high quality applicants allow</w:t>
      </w:r>
      <w:r w:rsidR="00FC0D74">
        <w:rPr>
          <w:rFonts w:cstheme="minorHAnsi"/>
        </w:rPr>
        <w:t>s</w:t>
      </w:r>
      <w:r>
        <w:rPr>
          <w:rFonts w:cstheme="minorHAnsi"/>
        </w:rPr>
        <w:t xml:space="preserve"> trainees to thrive and strengthen the residency program </w:t>
      </w:r>
      <w:r w:rsidR="00FC0D74">
        <w:rPr>
          <w:rFonts w:cstheme="minorHAnsi"/>
        </w:rPr>
        <w:t>and institutional culture</w:t>
      </w:r>
      <w:r>
        <w:rPr>
          <w:rFonts w:cstheme="minorHAnsi"/>
        </w:rPr>
        <w:t>. The match process starts formally in September with the opening of ERAS</w:t>
      </w:r>
      <w:r w:rsidR="00892DF3">
        <w:rPr>
          <w:rFonts w:cstheme="minorHAnsi"/>
        </w:rPr>
        <w:t>;</w:t>
      </w:r>
      <w:r>
        <w:rPr>
          <w:rFonts w:cstheme="minorHAnsi"/>
        </w:rPr>
        <w:t xml:space="preserve"> however</w:t>
      </w:r>
      <w:r w:rsidR="00892DF3">
        <w:rPr>
          <w:rFonts w:cstheme="minorHAnsi"/>
        </w:rPr>
        <w:t>,</w:t>
      </w:r>
      <w:r>
        <w:rPr>
          <w:rFonts w:cstheme="minorHAnsi"/>
        </w:rPr>
        <w:t xml:space="preserve"> a program should begin </w:t>
      </w:r>
      <w:r w:rsidR="00FC0D74">
        <w:rPr>
          <w:rFonts w:cstheme="minorHAnsi"/>
        </w:rPr>
        <w:t>planning</w:t>
      </w:r>
      <w:r>
        <w:rPr>
          <w:rFonts w:cstheme="minorHAnsi"/>
        </w:rPr>
        <w:t xml:space="preserve"> in early summer to ensure faculty </w:t>
      </w:r>
      <w:r w:rsidR="00892DF3">
        <w:rPr>
          <w:rFonts w:cstheme="minorHAnsi"/>
        </w:rPr>
        <w:t>availability and development in</w:t>
      </w:r>
      <w:r w:rsidR="00FC0D74">
        <w:rPr>
          <w:rFonts w:cstheme="minorHAnsi"/>
        </w:rPr>
        <w:t xml:space="preserve"> interviewing</w:t>
      </w:r>
      <w:r w:rsidR="00892DF3">
        <w:rPr>
          <w:rFonts w:cstheme="minorHAnsi"/>
        </w:rPr>
        <w:t xml:space="preserve"> best practices</w:t>
      </w:r>
      <w:r w:rsidR="00864AA9">
        <w:rPr>
          <w:rFonts w:cstheme="minorHAnsi"/>
        </w:rPr>
        <w:t xml:space="preserve">, </w:t>
      </w:r>
      <w:r w:rsidR="00892DF3">
        <w:rPr>
          <w:rFonts w:cstheme="minorHAnsi"/>
        </w:rPr>
        <w:t>identifying recruitment strategy</w:t>
      </w:r>
      <w:r w:rsidR="00864AA9">
        <w:rPr>
          <w:rFonts w:cstheme="minorHAnsi"/>
        </w:rPr>
        <w:t>,</w:t>
      </w:r>
      <w:r>
        <w:rPr>
          <w:rFonts w:cstheme="minorHAnsi"/>
        </w:rPr>
        <w:t xml:space="preserve"> and </w:t>
      </w:r>
      <w:r w:rsidR="00FC0D74">
        <w:rPr>
          <w:rFonts w:cstheme="minorHAnsi"/>
        </w:rPr>
        <w:t>coordinating</w:t>
      </w:r>
      <w:r>
        <w:rPr>
          <w:rFonts w:cstheme="minorHAnsi"/>
        </w:rPr>
        <w:t xml:space="preserve"> </w:t>
      </w:r>
      <w:r w:rsidR="00892DF3">
        <w:rPr>
          <w:rFonts w:cstheme="minorHAnsi"/>
        </w:rPr>
        <w:t>logistics</w:t>
      </w:r>
      <w:r>
        <w:rPr>
          <w:rFonts w:cstheme="minorHAnsi"/>
        </w:rPr>
        <w:t xml:space="preserve">. The recruitment process involves nearly all stakeholders of a residency program including program coordinators, associate program directors, chief residents, residents, </w:t>
      </w:r>
      <w:r w:rsidR="00FC0D74">
        <w:rPr>
          <w:rFonts w:cstheme="minorHAnsi"/>
        </w:rPr>
        <w:t xml:space="preserve">department </w:t>
      </w:r>
      <w:r>
        <w:rPr>
          <w:rFonts w:cstheme="minorHAnsi"/>
        </w:rPr>
        <w:t>faculty</w:t>
      </w:r>
      <w:r w:rsidR="00FC0D74">
        <w:rPr>
          <w:rFonts w:cstheme="minorHAnsi"/>
        </w:rPr>
        <w:t>, and in some cases the department chair</w:t>
      </w:r>
      <w:r>
        <w:rPr>
          <w:rFonts w:cstheme="minorHAnsi"/>
        </w:rPr>
        <w:t xml:space="preserve">.  By having a thoughtful approach to the recruitment process, programs </w:t>
      </w:r>
      <w:r w:rsidR="00892DF3">
        <w:rPr>
          <w:rFonts w:cstheme="minorHAnsi"/>
        </w:rPr>
        <w:t>can attract</w:t>
      </w:r>
      <w:r>
        <w:rPr>
          <w:rFonts w:cstheme="minorHAnsi"/>
        </w:rPr>
        <w:t xml:space="preserve"> residents who </w:t>
      </w:r>
      <w:r w:rsidR="00892DF3">
        <w:rPr>
          <w:rFonts w:cstheme="minorHAnsi"/>
        </w:rPr>
        <w:t>will thrive in</w:t>
      </w:r>
      <w:r>
        <w:rPr>
          <w:rFonts w:cstheme="minorHAnsi"/>
        </w:rPr>
        <w:t xml:space="preserve"> the program.    </w:t>
      </w:r>
    </w:p>
    <w:p w14:paraId="5536EF05" w14:textId="77777777" w:rsidR="00DC4460" w:rsidRDefault="00DC4460" w:rsidP="00DC4460">
      <w:pPr>
        <w:spacing w:after="0"/>
        <w:rPr>
          <w:rFonts w:ascii="Cambria" w:hAnsi="Cambria"/>
        </w:rPr>
      </w:pPr>
    </w:p>
    <w:p w14:paraId="11F4137B" w14:textId="77777777" w:rsidR="00767F26" w:rsidRPr="00B35390" w:rsidRDefault="00767F26" w:rsidP="00767F26">
      <w:pPr>
        <w:spacing w:after="0"/>
        <w:rPr>
          <w:rFonts w:ascii="Cambria" w:hAnsi="Cambria"/>
          <w:color w:val="0070C0"/>
          <w:sz w:val="28"/>
          <w:szCs w:val="28"/>
        </w:rPr>
      </w:pPr>
      <w:r w:rsidRPr="00B35390">
        <w:rPr>
          <w:rFonts w:ascii="Cambria" w:hAnsi="Cambria"/>
          <w:color w:val="0070C0"/>
          <w:sz w:val="28"/>
          <w:szCs w:val="28"/>
        </w:rPr>
        <w:t>Schedule of Dates</w:t>
      </w:r>
    </w:p>
    <w:p w14:paraId="5B9C13F3" w14:textId="77777777" w:rsidR="00767F26" w:rsidRPr="007C1A9B" w:rsidRDefault="00767F26" w:rsidP="00767F26">
      <w:pPr>
        <w:spacing w:after="0"/>
        <w:rPr>
          <w:rFonts w:ascii="Cambria" w:hAnsi="Cambria"/>
          <w:u w:val="single"/>
        </w:rPr>
      </w:pPr>
    </w:p>
    <w:p w14:paraId="0DB628F2" w14:textId="735B8348" w:rsidR="00767F26" w:rsidRDefault="00767F26" w:rsidP="00767F26">
      <w:pPr>
        <w:spacing w:after="0"/>
        <w:rPr>
          <w:rFonts w:cstheme="minorHAnsi"/>
        </w:rPr>
      </w:pPr>
      <w:r>
        <w:rPr>
          <w:rFonts w:cstheme="minorHAnsi"/>
        </w:rPr>
        <w:t>The schedule of exact dates changes each year</w:t>
      </w:r>
      <w:r w:rsidR="0038195D">
        <w:rPr>
          <w:rFonts w:cstheme="minorHAnsi"/>
        </w:rPr>
        <w:t xml:space="preserve"> as determined by AAMC, NRMP, and APPD</w:t>
      </w:r>
      <w:r>
        <w:rPr>
          <w:rFonts w:cstheme="minorHAnsi"/>
        </w:rPr>
        <w:t>.  A general calendar is provided below:</w:t>
      </w:r>
    </w:p>
    <w:p w14:paraId="204D9353" w14:textId="3D499924" w:rsidR="00767F26" w:rsidRDefault="00767F26" w:rsidP="00B35390">
      <w:pPr>
        <w:spacing w:after="0"/>
        <w:ind w:left="720"/>
        <w:rPr>
          <w:rFonts w:cstheme="minorHAnsi"/>
        </w:rPr>
      </w:pPr>
      <w:r w:rsidRPr="00B35390">
        <w:rPr>
          <w:rFonts w:cstheme="minorHAnsi"/>
          <w:b/>
          <w:bCs/>
        </w:rPr>
        <w:t>Mid-September:</w:t>
      </w:r>
      <w:r>
        <w:rPr>
          <w:rFonts w:cstheme="minorHAnsi"/>
        </w:rPr>
        <w:t xml:space="preserve"> NRMP registration opens</w:t>
      </w:r>
    </w:p>
    <w:p w14:paraId="5B198E99" w14:textId="3309600A" w:rsidR="00767F26" w:rsidRPr="00A1438B" w:rsidRDefault="00767F26" w:rsidP="00B35390">
      <w:pPr>
        <w:spacing w:after="0"/>
        <w:ind w:left="720"/>
        <w:rPr>
          <w:rFonts w:cstheme="minorHAnsi"/>
          <w:color w:val="000000" w:themeColor="text1"/>
        </w:rPr>
      </w:pPr>
      <w:r w:rsidRPr="00B35390">
        <w:rPr>
          <w:rFonts w:cstheme="minorHAnsi"/>
          <w:b/>
          <w:bCs/>
          <w:color w:val="000000" w:themeColor="text1"/>
        </w:rPr>
        <w:t>End of September:</w:t>
      </w:r>
      <w:r w:rsidRPr="00A1438B">
        <w:rPr>
          <w:rFonts w:cstheme="minorHAnsi"/>
          <w:color w:val="000000" w:themeColor="text1"/>
        </w:rPr>
        <w:t xml:space="preserve"> </w:t>
      </w:r>
      <w:r>
        <w:rPr>
          <w:rFonts w:cstheme="minorHAnsi"/>
          <w:color w:val="000000" w:themeColor="text1"/>
        </w:rPr>
        <w:t>Programs can access applications</w:t>
      </w:r>
      <w:r w:rsidR="0038195D">
        <w:rPr>
          <w:rFonts w:cstheme="minorHAnsi"/>
          <w:color w:val="000000" w:themeColor="text1"/>
        </w:rPr>
        <w:t xml:space="preserve"> in AAMC PDWS</w:t>
      </w:r>
    </w:p>
    <w:p w14:paraId="7E806D4D" w14:textId="7D9AA637" w:rsidR="00767F26" w:rsidRPr="00A1438B" w:rsidRDefault="00767F26" w:rsidP="00B35390">
      <w:pPr>
        <w:spacing w:after="0"/>
        <w:ind w:left="1440" w:hanging="720"/>
        <w:rPr>
          <w:rFonts w:cstheme="minorHAnsi"/>
          <w:color w:val="000000" w:themeColor="text1"/>
        </w:rPr>
      </w:pPr>
      <w:r w:rsidRPr="00B35390">
        <w:rPr>
          <w:rFonts w:cstheme="minorHAnsi"/>
          <w:b/>
          <w:bCs/>
          <w:color w:val="000000" w:themeColor="text1"/>
        </w:rPr>
        <w:t>Mid-October:</w:t>
      </w:r>
      <w:r w:rsidRPr="00A1438B">
        <w:rPr>
          <w:rFonts w:cstheme="minorHAnsi"/>
          <w:color w:val="000000" w:themeColor="text1"/>
        </w:rPr>
        <w:t xml:space="preserve"> APPD </w:t>
      </w:r>
      <w:r w:rsidR="0038195D">
        <w:rPr>
          <w:rFonts w:cstheme="minorHAnsi"/>
          <w:color w:val="000000" w:themeColor="text1"/>
        </w:rPr>
        <w:t>r</w:t>
      </w:r>
      <w:r w:rsidRPr="00A1438B">
        <w:rPr>
          <w:rFonts w:cstheme="minorHAnsi"/>
          <w:color w:val="000000" w:themeColor="text1"/>
        </w:rPr>
        <w:t>ecommendation to begin offering interviews</w:t>
      </w:r>
      <w:r w:rsidR="0038195D">
        <w:rPr>
          <w:rFonts w:cstheme="minorHAnsi"/>
          <w:color w:val="000000" w:themeColor="text1"/>
        </w:rPr>
        <w:t xml:space="preserve"> (typically 2 weeks after programs can access applications)</w:t>
      </w:r>
    </w:p>
    <w:p w14:paraId="4503E104" w14:textId="77EDFE66" w:rsidR="0038195D" w:rsidRDefault="0038195D" w:rsidP="00767F26">
      <w:pPr>
        <w:spacing w:after="0"/>
        <w:ind w:left="720"/>
        <w:rPr>
          <w:rFonts w:cstheme="minorHAnsi"/>
        </w:rPr>
      </w:pPr>
      <w:r w:rsidRPr="00B35390">
        <w:rPr>
          <w:rFonts w:cstheme="minorHAnsi"/>
          <w:b/>
          <w:bCs/>
        </w:rPr>
        <w:t>October-January:</w:t>
      </w:r>
      <w:r>
        <w:rPr>
          <w:rFonts w:cstheme="minorHAnsi"/>
        </w:rPr>
        <w:t xml:space="preserve"> Interview applicants</w:t>
      </w:r>
    </w:p>
    <w:p w14:paraId="1FEE2E7E" w14:textId="7BBAB6CD" w:rsidR="00767F26" w:rsidRDefault="00767F26" w:rsidP="00B35390">
      <w:pPr>
        <w:spacing w:after="0"/>
        <w:ind w:left="720"/>
        <w:rPr>
          <w:rFonts w:cstheme="minorHAnsi"/>
        </w:rPr>
      </w:pPr>
      <w:r w:rsidRPr="00B35390">
        <w:rPr>
          <w:rFonts w:cstheme="minorHAnsi"/>
          <w:b/>
          <w:bCs/>
        </w:rPr>
        <w:t>End of January:</w:t>
      </w:r>
      <w:r>
        <w:rPr>
          <w:rFonts w:cstheme="minorHAnsi"/>
        </w:rPr>
        <w:t xml:space="preserve"> </w:t>
      </w:r>
      <w:r w:rsidR="0038195D">
        <w:rPr>
          <w:rFonts w:cstheme="minorHAnsi"/>
        </w:rPr>
        <w:t>NRMP q</w:t>
      </w:r>
      <w:r>
        <w:rPr>
          <w:rFonts w:cstheme="minorHAnsi"/>
        </w:rPr>
        <w:t xml:space="preserve">uota </w:t>
      </w:r>
      <w:r w:rsidR="0038195D">
        <w:rPr>
          <w:rFonts w:cstheme="minorHAnsi"/>
        </w:rPr>
        <w:t>c</w:t>
      </w:r>
      <w:r>
        <w:rPr>
          <w:rFonts w:cstheme="minorHAnsi"/>
        </w:rPr>
        <w:t xml:space="preserve">hange </w:t>
      </w:r>
      <w:r w:rsidR="0038195D">
        <w:rPr>
          <w:rFonts w:cstheme="minorHAnsi"/>
        </w:rPr>
        <w:t>d</w:t>
      </w:r>
      <w:r>
        <w:rPr>
          <w:rFonts w:cstheme="minorHAnsi"/>
        </w:rPr>
        <w:t>eadline</w:t>
      </w:r>
    </w:p>
    <w:p w14:paraId="0F7A53A5" w14:textId="691D9837" w:rsidR="00767F26" w:rsidRDefault="00767F26" w:rsidP="00B35390">
      <w:pPr>
        <w:spacing w:after="0"/>
        <w:ind w:left="720"/>
        <w:rPr>
          <w:rFonts w:cstheme="minorHAnsi"/>
        </w:rPr>
      </w:pPr>
      <w:r w:rsidRPr="00B35390">
        <w:rPr>
          <w:rFonts w:cstheme="minorHAnsi"/>
          <w:b/>
          <w:bCs/>
        </w:rPr>
        <w:t>Beginning of February:</w:t>
      </w:r>
      <w:r>
        <w:rPr>
          <w:rFonts w:cstheme="minorHAnsi"/>
        </w:rPr>
        <w:t xml:space="preserve"> </w:t>
      </w:r>
      <w:r w:rsidR="0038195D">
        <w:rPr>
          <w:rFonts w:cstheme="minorHAnsi"/>
        </w:rPr>
        <w:t>NRMP r</w:t>
      </w:r>
      <w:r>
        <w:rPr>
          <w:rFonts w:cstheme="minorHAnsi"/>
        </w:rPr>
        <w:t xml:space="preserve">ank </w:t>
      </w:r>
      <w:r w:rsidR="0038195D">
        <w:rPr>
          <w:rFonts w:cstheme="minorHAnsi"/>
        </w:rPr>
        <w:t>s</w:t>
      </w:r>
      <w:r>
        <w:rPr>
          <w:rFonts w:cstheme="minorHAnsi"/>
        </w:rPr>
        <w:t xml:space="preserve">ystem </w:t>
      </w:r>
      <w:r w:rsidR="0038195D">
        <w:rPr>
          <w:rFonts w:cstheme="minorHAnsi"/>
        </w:rPr>
        <w:t>o</w:t>
      </w:r>
      <w:r>
        <w:rPr>
          <w:rFonts w:cstheme="minorHAnsi"/>
        </w:rPr>
        <w:t>pens</w:t>
      </w:r>
    </w:p>
    <w:p w14:paraId="62E7996F" w14:textId="53AD721C" w:rsidR="00767F26" w:rsidRDefault="00767F26" w:rsidP="00B35390">
      <w:pPr>
        <w:spacing w:after="0"/>
        <w:ind w:left="720"/>
        <w:rPr>
          <w:rFonts w:cstheme="minorHAnsi"/>
        </w:rPr>
      </w:pPr>
      <w:r w:rsidRPr="00B35390">
        <w:rPr>
          <w:rFonts w:cstheme="minorHAnsi"/>
          <w:b/>
          <w:bCs/>
        </w:rPr>
        <w:t>End of February:</w:t>
      </w:r>
      <w:r>
        <w:rPr>
          <w:rFonts w:cstheme="minorHAnsi"/>
        </w:rPr>
        <w:t xml:space="preserve"> </w:t>
      </w:r>
      <w:r w:rsidR="0038195D">
        <w:rPr>
          <w:rFonts w:cstheme="minorHAnsi"/>
        </w:rPr>
        <w:t>NRMP r</w:t>
      </w:r>
      <w:r>
        <w:rPr>
          <w:rFonts w:cstheme="minorHAnsi"/>
        </w:rPr>
        <w:t xml:space="preserve">ank </w:t>
      </w:r>
      <w:r w:rsidR="0038195D">
        <w:rPr>
          <w:rFonts w:cstheme="minorHAnsi"/>
        </w:rPr>
        <w:t>l</w:t>
      </w:r>
      <w:r>
        <w:rPr>
          <w:rFonts w:cstheme="minorHAnsi"/>
        </w:rPr>
        <w:t xml:space="preserve">ist </w:t>
      </w:r>
      <w:r w:rsidR="0038195D">
        <w:rPr>
          <w:rFonts w:cstheme="minorHAnsi"/>
        </w:rPr>
        <w:t>certification due</w:t>
      </w:r>
    </w:p>
    <w:p w14:paraId="69F635E0" w14:textId="2DFF3DFA" w:rsidR="00767F26" w:rsidRDefault="00767F26" w:rsidP="00B35390">
      <w:pPr>
        <w:spacing w:after="0"/>
        <w:ind w:left="720"/>
        <w:rPr>
          <w:rFonts w:cstheme="minorHAnsi"/>
        </w:rPr>
      </w:pPr>
      <w:r w:rsidRPr="00B35390">
        <w:rPr>
          <w:rFonts w:cstheme="minorHAnsi"/>
          <w:b/>
          <w:bCs/>
        </w:rPr>
        <w:t>Mid-March</w:t>
      </w:r>
      <w:r>
        <w:rPr>
          <w:rFonts w:cstheme="minorHAnsi"/>
        </w:rPr>
        <w:t xml:space="preserve">: Program </w:t>
      </w:r>
      <w:r w:rsidR="0038195D">
        <w:rPr>
          <w:rFonts w:cstheme="minorHAnsi"/>
        </w:rPr>
        <w:t>f</w:t>
      </w:r>
      <w:r>
        <w:rPr>
          <w:rFonts w:cstheme="minorHAnsi"/>
        </w:rPr>
        <w:t xml:space="preserve">ill </w:t>
      </w:r>
      <w:r w:rsidR="0038195D">
        <w:rPr>
          <w:rFonts w:cstheme="minorHAnsi"/>
        </w:rPr>
        <w:t>n</w:t>
      </w:r>
      <w:r>
        <w:rPr>
          <w:rFonts w:cstheme="minorHAnsi"/>
        </w:rPr>
        <w:t>otification, SOAP and Match Day</w:t>
      </w:r>
    </w:p>
    <w:p w14:paraId="19EB67ED" w14:textId="77777777" w:rsidR="00767F26" w:rsidRDefault="00767F26" w:rsidP="00DC4460">
      <w:pPr>
        <w:spacing w:after="0"/>
        <w:rPr>
          <w:rFonts w:ascii="Cambria" w:hAnsi="Cambria"/>
        </w:rPr>
      </w:pPr>
    </w:p>
    <w:p w14:paraId="1DD17E98" w14:textId="77777777" w:rsidR="00A1438B" w:rsidRDefault="00A1438B" w:rsidP="0019160F">
      <w:pPr>
        <w:spacing w:after="0"/>
        <w:rPr>
          <w:rFonts w:ascii="Cambria" w:hAnsi="Cambria"/>
          <w:color w:val="0070C0"/>
          <w:sz w:val="28"/>
          <w:szCs w:val="28"/>
        </w:rPr>
      </w:pPr>
    </w:p>
    <w:p w14:paraId="177B662A" w14:textId="276FF5A9" w:rsidR="0019160F" w:rsidRPr="007C1A9B" w:rsidRDefault="00767F26" w:rsidP="0019160F">
      <w:pPr>
        <w:spacing w:after="0"/>
        <w:rPr>
          <w:rFonts w:ascii="Cambria" w:hAnsi="Cambria"/>
          <w:color w:val="0070C0"/>
          <w:sz w:val="28"/>
          <w:szCs w:val="28"/>
        </w:rPr>
      </w:pPr>
      <w:r>
        <w:rPr>
          <w:rFonts w:ascii="Cambria" w:hAnsi="Cambria"/>
          <w:color w:val="0070C0"/>
          <w:sz w:val="28"/>
          <w:szCs w:val="28"/>
        </w:rPr>
        <w:t>AAMC’s Electronic Residency Application Service (</w:t>
      </w:r>
      <w:r w:rsidR="0019160F">
        <w:rPr>
          <w:rFonts w:ascii="Cambria" w:hAnsi="Cambria"/>
          <w:color w:val="0070C0"/>
          <w:sz w:val="28"/>
          <w:szCs w:val="28"/>
        </w:rPr>
        <w:t>ERAS</w:t>
      </w:r>
      <w:r>
        <w:rPr>
          <w:rFonts w:ascii="Cambria" w:hAnsi="Cambria"/>
          <w:color w:val="0070C0"/>
          <w:sz w:val="28"/>
          <w:szCs w:val="28"/>
        </w:rPr>
        <w:t>)</w:t>
      </w:r>
      <w:r w:rsidR="0019160F">
        <w:rPr>
          <w:rFonts w:ascii="Cambria" w:hAnsi="Cambria"/>
          <w:color w:val="0070C0"/>
          <w:sz w:val="28"/>
          <w:szCs w:val="28"/>
        </w:rPr>
        <w:t xml:space="preserve">  </w:t>
      </w:r>
    </w:p>
    <w:p w14:paraId="740B1D37" w14:textId="77777777" w:rsidR="0019160F" w:rsidRPr="007C1A9B" w:rsidRDefault="0019160F" w:rsidP="0019160F">
      <w:pPr>
        <w:spacing w:after="0"/>
        <w:rPr>
          <w:rFonts w:ascii="Cambria" w:hAnsi="Cambria"/>
          <w:u w:val="single"/>
        </w:rPr>
      </w:pPr>
    </w:p>
    <w:p w14:paraId="2D6914ED" w14:textId="127E550A" w:rsidR="00EE4202" w:rsidRDefault="00767F26" w:rsidP="00EE4202">
      <w:pPr>
        <w:spacing w:after="0"/>
        <w:rPr>
          <w:rFonts w:cstheme="minorHAnsi"/>
        </w:rPr>
      </w:pPr>
      <w:r>
        <w:rPr>
          <w:rFonts w:cstheme="minorHAnsi"/>
        </w:rPr>
        <w:t>ERAS a</w:t>
      </w:r>
      <w:r w:rsidR="00BE0F30">
        <w:rPr>
          <w:rFonts w:cstheme="minorHAnsi"/>
        </w:rPr>
        <w:t xml:space="preserve">pplications are accessed through the </w:t>
      </w:r>
      <w:hyperlink r:id="rId6" w:anchor="/login?gotoUrl=http:%2F%2Fpdws.aamc.org%2Feras-pdws-web" w:history="1">
        <w:r w:rsidR="00BE0F30" w:rsidRPr="00767F26">
          <w:rPr>
            <w:rStyle w:val="Hyperlink"/>
            <w:rFonts w:cstheme="minorHAnsi"/>
          </w:rPr>
          <w:t>AAMC Program Director Workstation</w:t>
        </w:r>
      </w:hyperlink>
      <w:r w:rsidR="00BE0F30">
        <w:rPr>
          <w:rFonts w:cstheme="minorHAnsi"/>
        </w:rPr>
        <w:t xml:space="preserve"> (PDWS). </w:t>
      </w:r>
      <w:r w:rsidR="00892DF3">
        <w:rPr>
          <w:rFonts w:cstheme="minorHAnsi"/>
        </w:rPr>
        <w:t>The 2024</w:t>
      </w:r>
      <w:r w:rsidR="00EE4202">
        <w:rPr>
          <w:rFonts w:cstheme="minorHAnsi"/>
        </w:rPr>
        <w:t xml:space="preserve"> </w:t>
      </w:r>
      <w:r w:rsidR="00892DF3">
        <w:rPr>
          <w:rFonts w:cstheme="minorHAnsi"/>
        </w:rPr>
        <w:t xml:space="preserve">cycle for </w:t>
      </w:r>
      <w:r w:rsidR="00EE4202">
        <w:rPr>
          <w:rFonts w:cstheme="minorHAnsi"/>
        </w:rPr>
        <w:t>ERAS application</w:t>
      </w:r>
      <w:r w:rsidR="00892DF3">
        <w:rPr>
          <w:rFonts w:cstheme="minorHAnsi"/>
        </w:rPr>
        <w:t>s included</w:t>
      </w:r>
      <w:r w:rsidR="00C85EBA">
        <w:rPr>
          <w:rFonts w:cstheme="minorHAnsi"/>
        </w:rPr>
        <w:t xml:space="preserve"> several changes with the experiences section. </w:t>
      </w:r>
      <w:r w:rsidR="00BE0F30">
        <w:rPr>
          <w:rFonts w:cstheme="minorHAnsi"/>
        </w:rPr>
        <w:t>Highlights include limiting experiences to 10, selecting the top 3 most meaningful experiences, and allowing better descriptions of different aspects of the experiences</w:t>
      </w:r>
      <w:r w:rsidR="00B86F2F">
        <w:rPr>
          <w:rFonts w:cstheme="minorHAnsi"/>
        </w:rPr>
        <w:t xml:space="preserve"> It is important to check the AAMC and ERAS websites annually for new updates</w:t>
      </w:r>
      <w:r w:rsidR="00A40DD8">
        <w:rPr>
          <w:rFonts w:cstheme="minorHAnsi"/>
        </w:rPr>
        <w:t>.</w:t>
      </w:r>
    </w:p>
    <w:p w14:paraId="335499C5" w14:textId="13912C63" w:rsidR="00EE4202" w:rsidRDefault="00EE4202" w:rsidP="00EE4202">
      <w:pPr>
        <w:spacing w:after="0"/>
        <w:rPr>
          <w:rFonts w:cstheme="minorHAnsi"/>
        </w:rPr>
      </w:pPr>
    </w:p>
    <w:p w14:paraId="4F9BF3F5" w14:textId="77777777" w:rsidR="00EE4202" w:rsidRDefault="00EE4202" w:rsidP="00EE4202">
      <w:pPr>
        <w:spacing w:after="0"/>
        <w:rPr>
          <w:rFonts w:cstheme="minorHAnsi"/>
        </w:rPr>
      </w:pPr>
    </w:p>
    <w:p w14:paraId="2CEACC3B" w14:textId="77777777" w:rsidR="00EE4202" w:rsidRPr="00B35390" w:rsidRDefault="00EE4202" w:rsidP="00EE4202">
      <w:pPr>
        <w:spacing w:after="0"/>
        <w:rPr>
          <w:rFonts w:ascii="Cambria" w:hAnsi="Cambria" w:cstheme="minorHAnsi"/>
          <w:i/>
          <w:iCs/>
          <w:color w:val="2F5496" w:themeColor="accent1" w:themeShade="BF"/>
          <w:sz w:val="24"/>
          <w:szCs w:val="24"/>
        </w:rPr>
      </w:pPr>
      <w:r w:rsidRPr="00B35390">
        <w:rPr>
          <w:rFonts w:ascii="Cambria" w:hAnsi="Cambria" w:cstheme="minorHAnsi"/>
          <w:i/>
          <w:iCs/>
          <w:color w:val="2F5496" w:themeColor="accent1" w:themeShade="BF"/>
          <w:sz w:val="24"/>
          <w:szCs w:val="24"/>
        </w:rPr>
        <w:t>Signals and Geographic Preferences</w:t>
      </w:r>
    </w:p>
    <w:p w14:paraId="46A9BF30" w14:textId="77777777" w:rsidR="00EE4202" w:rsidRPr="007C1A9B" w:rsidRDefault="00EE4202" w:rsidP="00EE4202">
      <w:pPr>
        <w:spacing w:after="0"/>
        <w:rPr>
          <w:rFonts w:ascii="Cambria" w:hAnsi="Cambria"/>
          <w:u w:val="single"/>
        </w:rPr>
      </w:pPr>
    </w:p>
    <w:p w14:paraId="444D038F" w14:textId="1C6A7E68" w:rsidR="00EE4202" w:rsidRDefault="00EE4202" w:rsidP="0019160F">
      <w:pPr>
        <w:spacing w:after="0"/>
        <w:rPr>
          <w:rFonts w:cstheme="minorHAnsi"/>
        </w:rPr>
      </w:pPr>
      <w:r>
        <w:rPr>
          <w:rFonts w:cstheme="minorHAnsi"/>
        </w:rPr>
        <w:lastRenderedPageBreak/>
        <w:t xml:space="preserve">Beginning with the 2023 recruitment cycle, MyERAS added signals/preferences to the Biographical Information section of the application. </w:t>
      </w:r>
      <w:r w:rsidRPr="005A1855">
        <w:rPr>
          <w:rFonts w:cstheme="minorHAnsi"/>
          <w:b/>
          <w:bCs/>
          <w:i/>
          <w:iCs/>
        </w:rPr>
        <w:t>These signals/preferences are only intended to help in the selection for interview process.</w:t>
      </w:r>
      <w:r>
        <w:rPr>
          <w:rFonts w:cstheme="minorHAnsi"/>
        </w:rPr>
        <w:t xml:space="preserve"> There are 3 domains: Geographic Preference, Setting Preference and Program Signals.  Each applicant can choose up to 0-3 geographic divisions to signal. See geographic divisions</w:t>
      </w:r>
      <w:hyperlink r:id="rId7" w:anchor="geographic" w:history="1">
        <w:r w:rsidR="00C85EBA">
          <w:rPr>
            <w:rStyle w:val="Hyperlink"/>
            <w:rFonts w:cstheme="minorHAnsi"/>
          </w:rPr>
          <w:t xml:space="preserve"> </w:t>
        </w:r>
        <w:r w:rsidR="00C85EBA" w:rsidRPr="00C85EBA">
          <w:rPr>
            <w:rStyle w:val="Hyperlink"/>
            <w:rFonts w:cstheme="minorHAnsi"/>
          </w:rPr>
          <w:t>here</w:t>
        </w:r>
      </w:hyperlink>
      <w:r>
        <w:rPr>
          <w:rFonts w:cstheme="minorHAnsi"/>
        </w:rPr>
        <w:t xml:space="preserve">. Programs in signaled divisions that the applicant applies to will see the signal; programs that the applicant applies to outside of the preferred divisions will not see any information.  If the applicant selects “I do not have a division preference” then all programs will see this response.  There is a free text domain for </w:t>
      </w:r>
      <w:r w:rsidR="00C85EBA">
        <w:rPr>
          <w:rFonts w:cstheme="minorHAnsi"/>
        </w:rPr>
        <w:t xml:space="preserve">the </w:t>
      </w:r>
      <w:r>
        <w:rPr>
          <w:rFonts w:cstheme="minorHAnsi"/>
        </w:rPr>
        <w:t>applicant to explain the reason for selecting th</w:t>
      </w:r>
      <w:r w:rsidR="00C85EBA">
        <w:rPr>
          <w:rFonts w:cstheme="minorHAnsi"/>
        </w:rPr>
        <w:t>e</w:t>
      </w:r>
      <w:r>
        <w:rPr>
          <w:rFonts w:cstheme="minorHAnsi"/>
        </w:rPr>
        <w:t xml:space="preserve"> division. For setting preference, applicants indicate a preference or lack of preference for urban, suburban, or rural settings for their training program</w:t>
      </w:r>
      <w:r w:rsidR="00C85EBA">
        <w:rPr>
          <w:rFonts w:cstheme="minorHAnsi"/>
        </w:rPr>
        <w:t xml:space="preserve"> as defined </w:t>
      </w:r>
      <w:hyperlink r:id="rId8" w:anchor="setting" w:history="1">
        <w:r w:rsidR="00C85EBA" w:rsidRPr="00C85EBA">
          <w:rPr>
            <w:rStyle w:val="Hyperlink"/>
            <w:rFonts w:cstheme="minorHAnsi"/>
          </w:rPr>
          <w:t>here</w:t>
        </w:r>
      </w:hyperlink>
      <w:r>
        <w:rPr>
          <w:rFonts w:cstheme="minorHAnsi"/>
        </w:rPr>
        <w:t>.  Applicants can then provide a free text explanation for their selected preference.</w:t>
      </w:r>
    </w:p>
    <w:p w14:paraId="18B052D4" w14:textId="3C8021C4" w:rsidR="007C1A9B" w:rsidRDefault="007C1A9B" w:rsidP="00DC4460">
      <w:pPr>
        <w:spacing w:after="0"/>
        <w:rPr>
          <w:rFonts w:cstheme="minorHAnsi"/>
        </w:rPr>
      </w:pPr>
    </w:p>
    <w:p w14:paraId="5EB7AC4C" w14:textId="7B6ABEAD" w:rsidR="00EE4202" w:rsidRDefault="00EE4202" w:rsidP="00EE4202">
      <w:pPr>
        <w:spacing w:after="0"/>
        <w:rPr>
          <w:rFonts w:cstheme="minorHAnsi"/>
        </w:rPr>
      </w:pPr>
      <w:r>
        <w:rPr>
          <w:rFonts w:cstheme="minorHAnsi"/>
        </w:rPr>
        <w:t xml:space="preserve">Pediatrics allows for </w:t>
      </w:r>
      <w:r w:rsidR="001136F1">
        <w:rPr>
          <w:rFonts w:cstheme="minorHAnsi"/>
        </w:rPr>
        <w:t xml:space="preserve">up to </w:t>
      </w:r>
      <w:r>
        <w:rPr>
          <w:rFonts w:cstheme="minorHAnsi"/>
        </w:rPr>
        <w:t>5 program signals. These signals can only be seen by programs receiving the signals. Preliminary data shows that nearly 100% of applicants us</w:t>
      </w:r>
      <w:r w:rsidR="001136F1">
        <w:rPr>
          <w:rFonts w:cstheme="minorHAnsi"/>
        </w:rPr>
        <w:t>e</w:t>
      </w:r>
      <w:r>
        <w:rPr>
          <w:rFonts w:cstheme="minorHAnsi"/>
        </w:rPr>
        <w:t xml:space="preserve"> program signals and they use all 5 of their signals.  </w:t>
      </w:r>
      <w:r w:rsidR="001136F1">
        <w:rPr>
          <w:rFonts w:cstheme="minorHAnsi"/>
        </w:rPr>
        <w:t>Applicants may only designate one</w:t>
      </w:r>
      <w:r>
        <w:rPr>
          <w:rFonts w:cstheme="minorHAnsi"/>
        </w:rPr>
        <w:t xml:space="preserve"> 1 signal per program and all signals are </w:t>
      </w:r>
      <w:r w:rsidR="001136F1">
        <w:rPr>
          <w:rFonts w:cstheme="minorHAnsi"/>
        </w:rPr>
        <w:t>equally weighted</w:t>
      </w:r>
      <w:r>
        <w:rPr>
          <w:rFonts w:cstheme="minorHAnsi"/>
        </w:rPr>
        <w:t xml:space="preserve">. </w:t>
      </w:r>
      <w:r w:rsidR="00BE0F30">
        <w:rPr>
          <w:rFonts w:cstheme="minorHAnsi"/>
        </w:rPr>
        <w:t>S</w:t>
      </w:r>
      <w:r>
        <w:rPr>
          <w:rFonts w:cstheme="minorHAnsi"/>
        </w:rPr>
        <w:t xml:space="preserve">ignals </w:t>
      </w:r>
      <w:r w:rsidR="00BE0F30">
        <w:rPr>
          <w:rFonts w:cstheme="minorHAnsi"/>
        </w:rPr>
        <w:t xml:space="preserve">help program directors identify </w:t>
      </w:r>
      <w:r>
        <w:rPr>
          <w:rFonts w:cstheme="minorHAnsi"/>
        </w:rPr>
        <w:t xml:space="preserve">applications to review earlier in the </w:t>
      </w:r>
      <w:r w:rsidR="00BE0F30">
        <w:rPr>
          <w:rFonts w:cstheme="minorHAnsi"/>
        </w:rPr>
        <w:t xml:space="preserve">applicant </w:t>
      </w:r>
      <w:r>
        <w:rPr>
          <w:rFonts w:cstheme="minorHAnsi"/>
        </w:rPr>
        <w:t>evaluation process.</w:t>
      </w:r>
      <w:r w:rsidR="00A40DD8">
        <w:rPr>
          <w:rFonts w:cstheme="minorHAnsi"/>
        </w:rPr>
        <w:t xml:space="preserve"> </w:t>
      </w:r>
      <w:r w:rsidR="00BE0F30">
        <w:rPr>
          <w:rFonts w:cstheme="minorHAnsi"/>
        </w:rPr>
        <w:t>This process continues to evolve.</w:t>
      </w:r>
      <w:r w:rsidR="00A40DD8">
        <w:rPr>
          <w:rFonts w:cstheme="minorHAnsi"/>
        </w:rPr>
        <w:t xml:space="preserve"> </w:t>
      </w:r>
    </w:p>
    <w:p w14:paraId="536AAF8D" w14:textId="77777777" w:rsidR="00EE4202" w:rsidRPr="005A1855" w:rsidRDefault="00EE4202" w:rsidP="00EE4202">
      <w:pPr>
        <w:spacing w:after="0"/>
        <w:rPr>
          <w:rFonts w:cstheme="minorHAnsi"/>
          <w:color w:val="000000" w:themeColor="text1"/>
        </w:rPr>
      </w:pPr>
    </w:p>
    <w:p w14:paraId="59784732" w14:textId="33895FEA" w:rsidR="0083335F" w:rsidRPr="007C1A9B" w:rsidRDefault="0083335F" w:rsidP="0083335F">
      <w:pPr>
        <w:spacing w:after="0"/>
        <w:rPr>
          <w:rFonts w:ascii="Cambria" w:hAnsi="Cambria"/>
          <w:color w:val="0070C0"/>
          <w:sz w:val="28"/>
          <w:szCs w:val="28"/>
        </w:rPr>
      </w:pPr>
      <w:r>
        <w:rPr>
          <w:rFonts w:ascii="Cambria" w:hAnsi="Cambria"/>
          <w:color w:val="0070C0"/>
          <w:sz w:val="28"/>
          <w:szCs w:val="28"/>
        </w:rPr>
        <w:t>Holistic Review</w:t>
      </w:r>
      <w:r w:rsidR="00AC7FF6">
        <w:rPr>
          <w:rFonts w:ascii="Cambria" w:hAnsi="Cambria"/>
          <w:color w:val="0070C0"/>
          <w:sz w:val="28"/>
          <w:szCs w:val="28"/>
        </w:rPr>
        <w:t xml:space="preserve">, </w:t>
      </w:r>
      <w:r w:rsidR="004C4A92">
        <w:rPr>
          <w:rFonts w:ascii="Cambria" w:hAnsi="Cambria"/>
          <w:color w:val="0070C0"/>
          <w:sz w:val="28"/>
          <w:szCs w:val="28"/>
        </w:rPr>
        <w:t>Selecting Applicants to Interview</w:t>
      </w:r>
      <w:r w:rsidR="00AC7FF6">
        <w:rPr>
          <w:rFonts w:ascii="Cambria" w:hAnsi="Cambria"/>
          <w:color w:val="0070C0"/>
          <w:sz w:val="28"/>
          <w:szCs w:val="28"/>
        </w:rPr>
        <w:t xml:space="preserve"> and Ranking Applicants</w:t>
      </w:r>
    </w:p>
    <w:p w14:paraId="76503388" w14:textId="77777777" w:rsidR="0083335F" w:rsidRDefault="0083335F" w:rsidP="0083335F">
      <w:pPr>
        <w:spacing w:after="0"/>
        <w:rPr>
          <w:rFonts w:ascii="Cambria" w:hAnsi="Cambria"/>
          <w:u w:val="single"/>
        </w:rPr>
      </w:pPr>
    </w:p>
    <w:p w14:paraId="26DAA4B8" w14:textId="1A9A4B10" w:rsidR="0083335F" w:rsidRDefault="0083335F" w:rsidP="0083335F">
      <w:pPr>
        <w:spacing w:after="0"/>
      </w:pPr>
      <w:r>
        <w:t xml:space="preserve">The APPD recommends that </w:t>
      </w:r>
      <w:r w:rsidR="004C4A92">
        <w:t xml:space="preserve">every program engage in holistic review of applications to consider the mission of your institution/program as well as the “whole” applicant. The AAMC has excellent </w:t>
      </w:r>
      <w:hyperlink r:id="rId9" w:history="1">
        <w:r w:rsidR="004C4A92" w:rsidRPr="004C4A92">
          <w:rPr>
            <w:rStyle w:val="Hyperlink"/>
          </w:rPr>
          <w:t>resources</w:t>
        </w:r>
      </w:hyperlink>
      <w:r w:rsidR="004C4A92">
        <w:t xml:space="preserve"> to guide you through the holistic review process.</w:t>
      </w:r>
    </w:p>
    <w:p w14:paraId="45591517" w14:textId="77777777" w:rsidR="004C4A92" w:rsidRDefault="004C4A92" w:rsidP="0083335F">
      <w:pPr>
        <w:spacing w:after="0"/>
      </w:pPr>
    </w:p>
    <w:p w14:paraId="5B95960C" w14:textId="7B9EC78C" w:rsidR="004C4A92" w:rsidRDefault="001136F1" w:rsidP="004C4A92">
      <w:pPr>
        <w:spacing w:after="0"/>
        <w:rPr>
          <w:rFonts w:cstheme="minorHAnsi"/>
        </w:rPr>
      </w:pPr>
      <w:r>
        <w:rPr>
          <w:rFonts w:cstheme="minorHAnsi"/>
        </w:rPr>
        <w:t>Many</w:t>
      </w:r>
      <w:r w:rsidR="004C4A92">
        <w:rPr>
          <w:rFonts w:cstheme="minorHAnsi"/>
        </w:rPr>
        <w:t xml:space="preserve"> programs have a very large number of applications to </w:t>
      </w:r>
      <w:r>
        <w:rPr>
          <w:rFonts w:cstheme="minorHAnsi"/>
        </w:rPr>
        <w:t>review</w:t>
      </w:r>
      <w:r w:rsidR="004C4A92">
        <w:rPr>
          <w:rFonts w:cstheme="minorHAnsi"/>
        </w:rPr>
        <w:t xml:space="preserve"> to invite applicants for interviews. Metrics to predict success as a resident and in future careers are lacking. </w:t>
      </w:r>
      <w:r>
        <w:rPr>
          <w:rFonts w:cstheme="minorHAnsi"/>
        </w:rPr>
        <w:t>Thus</w:t>
      </w:r>
      <w:r w:rsidR="004C4A92">
        <w:rPr>
          <w:rFonts w:cstheme="minorHAnsi"/>
        </w:rPr>
        <w:t>, we recommend that Program Directors work collaboratively with a team to evaluate applications</w:t>
      </w:r>
      <w:r>
        <w:rPr>
          <w:rFonts w:cstheme="minorHAnsi"/>
        </w:rPr>
        <w:t xml:space="preserve"> holistically</w:t>
      </w:r>
      <w:r w:rsidR="004C4A92">
        <w:rPr>
          <w:rFonts w:cstheme="minorHAnsi"/>
        </w:rPr>
        <w:t xml:space="preserve">. Filters can be used in ERAS to </w:t>
      </w:r>
      <w:r>
        <w:rPr>
          <w:rFonts w:cstheme="minorHAnsi"/>
        </w:rPr>
        <w:t>highlight</w:t>
      </w:r>
      <w:r w:rsidR="004C4A92">
        <w:rPr>
          <w:rFonts w:cstheme="minorHAnsi"/>
        </w:rPr>
        <w:t xml:space="preserve"> aspects most important to </w:t>
      </w:r>
      <w:r>
        <w:rPr>
          <w:rFonts w:cstheme="minorHAnsi"/>
        </w:rPr>
        <w:t>the</w:t>
      </w:r>
      <w:r w:rsidR="004C4A92">
        <w:rPr>
          <w:rFonts w:cstheme="minorHAnsi"/>
        </w:rPr>
        <w:t xml:space="preserve"> training program. The following is a guide for both the invitation and rank list process:</w:t>
      </w:r>
    </w:p>
    <w:p w14:paraId="3D082993" w14:textId="77777777" w:rsidR="004C4A92" w:rsidRDefault="004C4A92" w:rsidP="004C4A92">
      <w:pPr>
        <w:spacing w:after="0"/>
        <w:rPr>
          <w:rFonts w:cstheme="minorHAnsi"/>
        </w:rPr>
      </w:pPr>
    </w:p>
    <w:p w14:paraId="2F4E8DD5" w14:textId="5CC63086" w:rsidR="004C4A92" w:rsidRPr="00B35390" w:rsidRDefault="004C4A92" w:rsidP="00B35390">
      <w:pPr>
        <w:pStyle w:val="ListParagraph"/>
        <w:numPr>
          <w:ilvl w:val="0"/>
          <w:numId w:val="9"/>
        </w:numPr>
        <w:spacing w:after="0"/>
        <w:rPr>
          <w:rFonts w:cstheme="minorHAnsi"/>
        </w:rPr>
      </w:pPr>
      <w:r w:rsidRPr="00B35390">
        <w:rPr>
          <w:rFonts w:cstheme="minorHAnsi"/>
        </w:rPr>
        <w:t xml:space="preserve">Define the number of total spots the program plans to interview. </w:t>
      </w:r>
      <w:r w:rsidR="00AC7FF6">
        <w:rPr>
          <w:rFonts w:cstheme="minorHAnsi"/>
        </w:rPr>
        <w:t>Programs</w:t>
      </w:r>
      <w:r w:rsidRPr="00B35390">
        <w:rPr>
          <w:rFonts w:cstheme="minorHAnsi"/>
        </w:rPr>
        <w:t xml:space="preserve"> often will interview 10-20 applicants per available residency spot</w:t>
      </w:r>
      <w:r w:rsidR="00AC7FF6">
        <w:rPr>
          <w:rFonts w:cstheme="minorHAnsi"/>
        </w:rPr>
        <w:t>. C</w:t>
      </w:r>
      <w:r w:rsidRPr="00B35390">
        <w:rPr>
          <w:rFonts w:cstheme="minorHAnsi"/>
        </w:rPr>
        <w:t xml:space="preserve">onsideration of where your program went down to on </w:t>
      </w:r>
      <w:r w:rsidR="00AC7FF6">
        <w:rPr>
          <w:rFonts w:cstheme="minorHAnsi"/>
        </w:rPr>
        <w:t xml:space="preserve">the </w:t>
      </w:r>
      <w:r w:rsidRPr="00B35390">
        <w:rPr>
          <w:rFonts w:cstheme="minorHAnsi"/>
        </w:rPr>
        <w:t xml:space="preserve">rank list in prior matches, geographic area, and other variables (such as a new Program Director, presence of citations from the ACGME, or other challenges or strengths) should be </w:t>
      </w:r>
      <w:r w:rsidR="00DB6B3E" w:rsidRPr="00AC7FF6">
        <w:rPr>
          <w:rFonts w:cstheme="minorHAnsi"/>
        </w:rPr>
        <w:t>considered</w:t>
      </w:r>
      <w:r w:rsidRPr="00B35390">
        <w:rPr>
          <w:rFonts w:cstheme="minorHAnsi"/>
        </w:rPr>
        <w:t>.</w:t>
      </w:r>
    </w:p>
    <w:p w14:paraId="73A3F2D3" w14:textId="421E560A" w:rsidR="004C4A92" w:rsidRPr="00B35390" w:rsidRDefault="004C4A92" w:rsidP="00B35390">
      <w:pPr>
        <w:pStyle w:val="ListParagraph"/>
        <w:numPr>
          <w:ilvl w:val="0"/>
          <w:numId w:val="9"/>
        </w:numPr>
        <w:spacing w:after="0"/>
        <w:rPr>
          <w:rFonts w:cstheme="minorHAnsi"/>
        </w:rPr>
      </w:pPr>
      <w:r w:rsidRPr="00B35390">
        <w:rPr>
          <w:rFonts w:cstheme="minorHAnsi"/>
        </w:rPr>
        <w:t xml:space="preserve">Develop a rubric or rating system to perform a holistic review of applicants both during initial selection to interview and final rank list. </w:t>
      </w:r>
      <w:r w:rsidR="00AC7FF6">
        <w:rPr>
          <w:rFonts w:cstheme="minorHAnsi"/>
        </w:rPr>
        <w:t>Select</w:t>
      </w:r>
      <w:r w:rsidRPr="00B35390">
        <w:rPr>
          <w:rFonts w:cstheme="minorHAnsi"/>
        </w:rPr>
        <w:t xml:space="preserve"> a cut-off for those that would meet criteria to offer an interview. I</w:t>
      </w:r>
      <w:r w:rsidR="00584410">
        <w:rPr>
          <w:rFonts w:cstheme="minorHAnsi"/>
        </w:rPr>
        <w:t>f</w:t>
      </w:r>
      <w:r w:rsidRPr="00B35390">
        <w:rPr>
          <w:rFonts w:cstheme="minorHAnsi"/>
        </w:rPr>
        <w:t xml:space="preserve"> assigning points </w:t>
      </w:r>
      <w:r w:rsidR="00584410">
        <w:rPr>
          <w:rFonts w:cstheme="minorHAnsi"/>
        </w:rPr>
        <w:t xml:space="preserve">or weights </w:t>
      </w:r>
      <w:r w:rsidRPr="00B35390">
        <w:rPr>
          <w:rFonts w:cstheme="minorHAnsi"/>
        </w:rPr>
        <w:t xml:space="preserve">to different portions of the application, consider </w:t>
      </w:r>
      <w:r w:rsidR="00AC7FF6">
        <w:rPr>
          <w:rFonts w:cstheme="minorHAnsi"/>
        </w:rPr>
        <w:t>the</w:t>
      </w:r>
      <w:r w:rsidR="00AC7FF6" w:rsidRPr="00B35390">
        <w:rPr>
          <w:rFonts w:cstheme="minorHAnsi"/>
        </w:rPr>
        <w:t xml:space="preserve"> </w:t>
      </w:r>
      <w:r w:rsidRPr="00B35390">
        <w:rPr>
          <w:rFonts w:cstheme="minorHAnsi"/>
        </w:rPr>
        <w:t xml:space="preserve">mission of </w:t>
      </w:r>
      <w:r w:rsidR="00AC7FF6">
        <w:rPr>
          <w:rFonts w:cstheme="minorHAnsi"/>
        </w:rPr>
        <w:t>your</w:t>
      </w:r>
      <w:r w:rsidR="00AC7FF6" w:rsidRPr="00B35390">
        <w:rPr>
          <w:rFonts w:cstheme="minorHAnsi"/>
        </w:rPr>
        <w:t xml:space="preserve"> </w:t>
      </w:r>
      <w:r w:rsidRPr="00B35390">
        <w:rPr>
          <w:rFonts w:cstheme="minorHAnsi"/>
        </w:rPr>
        <w:t>program and those attributes that align with your mission and the culture of the institution.</w:t>
      </w:r>
    </w:p>
    <w:p w14:paraId="73A78FAC" w14:textId="77777777" w:rsidR="004C4A92" w:rsidRPr="00B35390" w:rsidRDefault="004C4A92" w:rsidP="00B35390">
      <w:pPr>
        <w:spacing w:after="0"/>
        <w:rPr>
          <w:rFonts w:cstheme="minorHAnsi"/>
        </w:rPr>
      </w:pPr>
      <w:r w:rsidRPr="00B35390">
        <w:rPr>
          <w:rFonts w:cstheme="minorHAnsi"/>
        </w:rPr>
        <w:t xml:space="preserve">                  Areas often used in the development of a rubric include:</w:t>
      </w:r>
    </w:p>
    <w:p w14:paraId="7E3F9F9C" w14:textId="77777777" w:rsidR="004C4A92" w:rsidRPr="00B35390" w:rsidRDefault="004C4A92" w:rsidP="00B35390">
      <w:pPr>
        <w:pStyle w:val="ListParagraph"/>
        <w:numPr>
          <w:ilvl w:val="1"/>
          <w:numId w:val="4"/>
        </w:numPr>
        <w:spacing w:after="0"/>
        <w:ind w:left="1545"/>
        <w:rPr>
          <w:rFonts w:cstheme="minorHAnsi"/>
        </w:rPr>
      </w:pPr>
      <w:r w:rsidRPr="00B35390">
        <w:rPr>
          <w:rFonts w:cstheme="minorHAnsi"/>
        </w:rPr>
        <w:t>Medical Student Performance Evaluation*</w:t>
      </w:r>
    </w:p>
    <w:p w14:paraId="69DB13B0" w14:textId="77777777" w:rsidR="004C4A92" w:rsidRPr="00B35390" w:rsidRDefault="004C4A92" w:rsidP="00B35390">
      <w:pPr>
        <w:pStyle w:val="ListParagraph"/>
        <w:numPr>
          <w:ilvl w:val="1"/>
          <w:numId w:val="4"/>
        </w:numPr>
        <w:spacing w:after="0"/>
        <w:ind w:left="1545"/>
        <w:rPr>
          <w:rFonts w:cstheme="minorHAnsi"/>
        </w:rPr>
      </w:pPr>
      <w:r w:rsidRPr="00B35390">
        <w:rPr>
          <w:rFonts w:cstheme="minorHAnsi"/>
        </w:rPr>
        <w:t>Research productivity*</w:t>
      </w:r>
    </w:p>
    <w:p w14:paraId="148F360F" w14:textId="77777777" w:rsidR="004C4A92" w:rsidRPr="00B35390" w:rsidRDefault="004C4A92" w:rsidP="00B35390">
      <w:pPr>
        <w:pStyle w:val="ListParagraph"/>
        <w:numPr>
          <w:ilvl w:val="1"/>
          <w:numId w:val="4"/>
        </w:numPr>
        <w:spacing w:after="0"/>
        <w:ind w:left="1545"/>
        <w:rPr>
          <w:rFonts w:cstheme="minorHAnsi"/>
        </w:rPr>
      </w:pPr>
      <w:r w:rsidRPr="00B35390">
        <w:rPr>
          <w:rFonts w:cstheme="minorHAnsi"/>
        </w:rPr>
        <w:t>Prior experiences (including extracurricular activities and personal statement)*</w:t>
      </w:r>
    </w:p>
    <w:p w14:paraId="55199F3C" w14:textId="77777777" w:rsidR="004C4A92" w:rsidRPr="00B35390" w:rsidRDefault="004C4A92" w:rsidP="00B35390">
      <w:pPr>
        <w:pStyle w:val="ListParagraph"/>
        <w:numPr>
          <w:ilvl w:val="1"/>
          <w:numId w:val="4"/>
        </w:numPr>
        <w:spacing w:after="0"/>
        <w:ind w:left="1545"/>
        <w:rPr>
          <w:rFonts w:cstheme="minorHAnsi"/>
        </w:rPr>
      </w:pPr>
      <w:r w:rsidRPr="00B35390">
        <w:rPr>
          <w:rFonts w:cstheme="minorHAnsi"/>
        </w:rPr>
        <w:lastRenderedPageBreak/>
        <w:t xml:space="preserve">National ranking/reputation of program medical student attended </w:t>
      </w:r>
    </w:p>
    <w:p w14:paraId="52FEAD11" w14:textId="77777777" w:rsidR="004C4A92" w:rsidRPr="00B35390" w:rsidRDefault="004C4A92" w:rsidP="00B35390">
      <w:pPr>
        <w:pStyle w:val="ListParagraph"/>
        <w:numPr>
          <w:ilvl w:val="1"/>
          <w:numId w:val="4"/>
        </w:numPr>
        <w:spacing w:after="0"/>
        <w:ind w:left="1545"/>
        <w:rPr>
          <w:rFonts w:cstheme="minorHAnsi"/>
        </w:rPr>
      </w:pPr>
      <w:r w:rsidRPr="00B35390">
        <w:rPr>
          <w:rFonts w:cstheme="minorHAnsi"/>
        </w:rPr>
        <w:t xml:space="preserve">USMLE/COMLEX scores </w:t>
      </w:r>
    </w:p>
    <w:p w14:paraId="2B1D9A10" w14:textId="77777777" w:rsidR="00AC7FF6" w:rsidRPr="004D4832" w:rsidRDefault="00AC7FF6" w:rsidP="00AC7FF6">
      <w:pPr>
        <w:pStyle w:val="ListParagraph"/>
        <w:numPr>
          <w:ilvl w:val="1"/>
          <w:numId w:val="4"/>
        </w:numPr>
        <w:spacing w:after="0"/>
        <w:ind w:left="1545"/>
        <w:rPr>
          <w:rFonts w:cstheme="minorHAnsi"/>
        </w:rPr>
      </w:pPr>
      <w:r w:rsidRPr="004D4832">
        <w:rPr>
          <w:rFonts w:cstheme="minorHAnsi"/>
        </w:rPr>
        <w:t>Letters of Recommendation</w:t>
      </w:r>
    </w:p>
    <w:p w14:paraId="0F425113" w14:textId="516409BA" w:rsidR="004C4A92" w:rsidRPr="00B35390" w:rsidRDefault="00AC7FF6" w:rsidP="00B35390">
      <w:pPr>
        <w:pStyle w:val="ListParagraph"/>
        <w:numPr>
          <w:ilvl w:val="1"/>
          <w:numId w:val="4"/>
        </w:numPr>
        <w:spacing w:after="0"/>
        <w:ind w:left="1545"/>
        <w:rPr>
          <w:rFonts w:cstheme="minorHAnsi"/>
        </w:rPr>
      </w:pPr>
      <w:r>
        <w:rPr>
          <w:rFonts w:cstheme="minorHAnsi"/>
        </w:rPr>
        <w:t>For ranking, interview</w:t>
      </w:r>
      <w:r w:rsidR="004C4A92" w:rsidRPr="00B35390">
        <w:rPr>
          <w:rFonts w:cstheme="minorHAnsi"/>
        </w:rPr>
        <w:t>*</w:t>
      </w:r>
      <w:r>
        <w:rPr>
          <w:rFonts w:cstheme="minorHAnsi"/>
        </w:rPr>
        <w:t xml:space="preserve"> - </w:t>
      </w:r>
      <w:r w:rsidR="004C4A92" w:rsidRPr="00B35390">
        <w:rPr>
          <w:rFonts w:cstheme="minorHAnsi"/>
        </w:rPr>
        <w:t xml:space="preserve"> Many programs have included behavioral interviewing or multiple mini interviews (MMI) to more </w:t>
      </w:r>
      <w:r w:rsidR="00584410">
        <w:rPr>
          <w:rFonts w:cstheme="minorHAnsi"/>
        </w:rPr>
        <w:t>reliably</w:t>
      </w:r>
      <w:r w:rsidR="00584410" w:rsidRPr="00B35390">
        <w:rPr>
          <w:rFonts w:cstheme="minorHAnsi"/>
        </w:rPr>
        <w:t xml:space="preserve"> </w:t>
      </w:r>
      <w:r w:rsidR="004C4A92" w:rsidRPr="00B35390">
        <w:rPr>
          <w:rFonts w:cstheme="minorHAnsi"/>
        </w:rPr>
        <w:t>evaluate interviews.</w:t>
      </w:r>
    </w:p>
    <w:p w14:paraId="1ED717B2" w14:textId="4C886FB5" w:rsidR="004C4A92" w:rsidRPr="00B35390" w:rsidRDefault="004C4A92" w:rsidP="00B35390">
      <w:pPr>
        <w:spacing w:after="0"/>
        <w:ind w:left="1368" w:hanging="1008"/>
        <w:rPr>
          <w:rFonts w:cstheme="minorHAnsi"/>
        </w:rPr>
      </w:pPr>
      <w:r w:rsidRPr="00B35390">
        <w:rPr>
          <w:rFonts w:cstheme="minorHAnsi"/>
        </w:rPr>
        <w:t xml:space="preserve">                * Areas predictive of resident performance based on low-quality research on a systematic review</w:t>
      </w:r>
      <w:r w:rsidR="00AC7FF6">
        <w:rPr>
          <w:rFonts w:cstheme="minorHAnsi"/>
        </w:rPr>
        <w:t xml:space="preserve"> </w:t>
      </w:r>
      <w:r w:rsidRPr="00B35390">
        <w:rPr>
          <w:rFonts w:cstheme="minorHAnsi"/>
        </w:rPr>
        <w:t>performed by Lipman et al.</w:t>
      </w:r>
    </w:p>
    <w:p w14:paraId="3CB4DCA2" w14:textId="099FF5AC" w:rsidR="004C4A92" w:rsidRPr="00B35390" w:rsidRDefault="004C4A92" w:rsidP="00B35390">
      <w:pPr>
        <w:pStyle w:val="ListParagraph"/>
        <w:numPr>
          <w:ilvl w:val="0"/>
          <w:numId w:val="9"/>
        </w:numPr>
        <w:spacing w:after="0"/>
        <w:rPr>
          <w:rFonts w:cstheme="minorHAnsi"/>
        </w:rPr>
      </w:pPr>
      <w:r w:rsidRPr="00B35390">
        <w:rPr>
          <w:rFonts w:cstheme="minorHAnsi"/>
        </w:rPr>
        <w:t xml:space="preserve">Share rubrics with key stakeholders to ensure agreement that rubric aligns with </w:t>
      </w:r>
      <w:r w:rsidR="00AC7FF6">
        <w:rPr>
          <w:rFonts w:cstheme="minorHAnsi"/>
        </w:rPr>
        <w:t xml:space="preserve">the </w:t>
      </w:r>
      <w:r w:rsidRPr="00B35390">
        <w:rPr>
          <w:rFonts w:cstheme="minorHAnsi"/>
        </w:rPr>
        <w:t xml:space="preserve">mission of </w:t>
      </w:r>
      <w:r w:rsidR="00AC7FF6">
        <w:rPr>
          <w:rFonts w:cstheme="minorHAnsi"/>
        </w:rPr>
        <w:t xml:space="preserve">the </w:t>
      </w:r>
      <w:r w:rsidRPr="00B35390">
        <w:rPr>
          <w:rFonts w:cstheme="minorHAnsi"/>
        </w:rPr>
        <w:t>residency program and to assess for potential.</w:t>
      </w:r>
    </w:p>
    <w:p w14:paraId="01810BF2" w14:textId="3DF7CD3B" w:rsidR="004C4A92" w:rsidRPr="00B35390" w:rsidRDefault="004C4A92" w:rsidP="00B35390">
      <w:pPr>
        <w:pStyle w:val="ListParagraph"/>
        <w:numPr>
          <w:ilvl w:val="0"/>
          <w:numId w:val="9"/>
        </w:numPr>
        <w:spacing w:after="0"/>
        <w:rPr>
          <w:rFonts w:cstheme="minorHAnsi"/>
        </w:rPr>
      </w:pPr>
      <w:r w:rsidRPr="00B35390">
        <w:rPr>
          <w:rFonts w:cstheme="minorHAnsi"/>
        </w:rPr>
        <w:t xml:space="preserve">When determining who will be invited to interview, tiers of applicants can help </w:t>
      </w:r>
      <w:r w:rsidR="00AC7FF6">
        <w:rPr>
          <w:rFonts w:cstheme="minorHAnsi"/>
        </w:rPr>
        <w:t>with</w:t>
      </w:r>
      <w:r w:rsidRPr="00B35390">
        <w:rPr>
          <w:rFonts w:cstheme="minorHAnsi"/>
        </w:rPr>
        <w:t xml:space="preserve"> efficiency in maximizing invites to applicants and filling all available spots.  </w:t>
      </w:r>
      <w:r w:rsidRPr="00B35390">
        <w:rPr>
          <w:rFonts w:cstheme="minorHAnsi"/>
          <w:b/>
          <w:bCs/>
          <w:i/>
          <w:iCs/>
        </w:rPr>
        <w:t>Programs should never invite more applicants than interview spots as this is a violation of NRMP policies.  In addition, all applicants must be given 48 hours to accept invite</w:t>
      </w:r>
      <w:r w:rsidR="00AC7FF6">
        <w:rPr>
          <w:rFonts w:cstheme="minorHAnsi"/>
          <w:b/>
          <w:bCs/>
          <w:i/>
          <w:iCs/>
        </w:rPr>
        <w:t>s</w:t>
      </w:r>
      <w:r w:rsidRPr="00B35390">
        <w:rPr>
          <w:rFonts w:cstheme="minorHAnsi"/>
          <w:b/>
          <w:bCs/>
          <w:i/>
          <w:iCs/>
        </w:rPr>
        <w:t xml:space="preserve"> (complete list of NRMP policies can be found </w:t>
      </w:r>
      <w:hyperlink r:id="rId10" w:history="1">
        <w:r w:rsidR="00AC7FF6" w:rsidRPr="00AC7FF6">
          <w:rPr>
            <w:rStyle w:val="Hyperlink"/>
            <w:rFonts w:cstheme="minorHAnsi"/>
            <w:b/>
            <w:bCs/>
            <w:i/>
            <w:iCs/>
          </w:rPr>
          <w:t>here</w:t>
        </w:r>
      </w:hyperlink>
      <w:r w:rsidRPr="00B35390">
        <w:rPr>
          <w:rFonts w:cstheme="minorHAnsi"/>
        </w:rPr>
        <w:t xml:space="preserve">).  It is also worth thinking about different time zones when developing interview </w:t>
      </w:r>
      <w:r w:rsidR="00AC7FF6">
        <w:rPr>
          <w:rFonts w:cstheme="minorHAnsi"/>
        </w:rPr>
        <w:t>schedules</w:t>
      </w:r>
      <w:r w:rsidRPr="00B35390">
        <w:rPr>
          <w:rFonts w:cstheme="minorHAnsi"/>
        </w:rPr>
        <w:t xml:space="preserve">. </w:t>
      </w:r>
    </w:p>
    <w:p w14:paraId="4EB3F544" w14:textId="652CD4F9" w:rsidR="004C4A92" w:rsidRPr="00B35390" w:rsidRDefault="004C4A92" w:rsidP="00B35390">
      <w:pPr>
        <w:pStyle w:val="ListParagraph"/>
        <w:numPr>
          <w:ilvl w:val="0"/>
          <w:numId w:val="9"/>
        </w:numPr>
        <w:spacing w:after="0"/>
        <w:rPr>
          <w:rFonts w:cstheme="minorHAnsi"/>
        </w:rPr>
      </w:pPr>
      <w:r w:rsidRPr="00B35390">
        <w:rPr>
          <w:rFonts w:cstheme="minorHAnsi"/>
        </w:rPr>
        <w:t xml:space="preserve">When determining rank list after interview, a systematic way of having </w:t>
      </w:r>
      <w:r w:rsidR="00EA660B">
        <w:rPr>
          <w:rFonts w:cstheme="minorHAnsi"/>
        </w:rPr>
        <w:t>interviewers fill</w:t>
      </w:r>
      <w:r w:rsidRPr="00B35390">
        <w:rPr>
          <w:rFonts w:cstheme="minorHAnsi"/>
        </w:rPr>
        <w:t xml:space="preserve"> out the rubric(s) can help to organize a large amount of data. This can be done in ERAS, Thalamus or other software programs such as Excel/SmartSheet. Program </w:t>
      </w:r>
      <w:r w:rsidR="00EA660B">
        <w:rPr>
          <w:rFonts w:cstheme="minorHAnsi"/>
        </w:rPr>
        <w:t>C</w:t>
      </w:r>
      <w:r w:rsidRPr="00B35390">
        <w:rPr>
          <w:rFonts w:cstheme="minorHAnsi"/>
        </w:rPr>
        <w:t>oordinators are often helpful in developing forms and sending out information to those completing the ranking. Th</w:t>
      </w:r>
      <w:r w:rsidR="00EF4639">
        <w:rPr>
          <w:rFonts w:cstheme="minorHAnsi"/>
        </w:rPr>
        <w:t>ese</w:t>
      </w:r>
      <w:r w:rsidRPr="00B35390">
        <w:rPr>
          <w:rFonts w:cstheme="minorHAnsi"/>
        </w:rPr>
        <w:t xml:space="preserve"> data can then be sorted by </w:t>
      </w:r>
      <w:r w:rsidR="00EF4639">
        <w:rPr>
          <w:rFonts w:cstheme="minorHAnsi"/>
        </w:rPr>
        <w:t>and</w:t>
      </w:r>
      <w:r w:rsidRPr="00B35390">
        <w:rPr>
          <w:rFonts w:cstheme="minorHAnsi"/>
        </w:rPr>
        <w:t xml:space="preserve"> reviewed by </w:t>
      </w:r>
      <w:r w:rsidR="00EA660B">
        <w:rPr>
          <w:rFonts w:cstheme="minorHAnsi"/>
        </w:rPr>
        <w:t xml:space="preserve">the </w:t>
      </w:r>
      <w:r w:rsidRPr="00B35390">
        <w:rPr>
          <w:rFonts w:cstheme="minorHAnsi"/>
        </w:rPr>
        <w:t>intern selection committee for final rank list determination.</w:t>
      </w:r>
    </w:p>
    <w:p w14:paraId="4D173C49" w14:textId="27F85518" w:rsidR="004C4A92" w:rsidRDefault="004C4A92" w:rsidP="00B35390">
      <w:pPr>
        <w:pStyle w:val="ListParagraph"/>
        <w:numPr>
          <w:ilvl w:val="0"/>
          <w:numId w:val="9"/>
        </w:numPr>
        <w:spacing w:after="0"/>
      </w:pPr>
      <w:r w:rsidRPr="00B35390">
        <w:rPr>
          <w:rFonts w:cstheme="minorHAnsi"/>
        </w:rPr>
        <w:t xml:space="preserve">Review rubrics at </w:t>
      </w:r>
      <w:r w:rsidR="00EA660B">
        <w:rPr>
          <w:rFonts w:cstheme="minorHAnsi"/>
        </w:rPr>
        <w:t xml:space="preserve">the </w:t>
      </w:r>
      <w:r w:rsidRPr="00B35390">
        <w:rPr>
          <w:rFonts w:cstheme="minorHAnsi"/>
        </w:rPr>
        <w:t xml:space="preserve">end of </w:t>
      </w:r>
      <w:r w:rsidR="00EA660B">
        <w:rPr>
          <w:rFonts w:cstheme="minorHAnsi"/>
        </w:rPr>
        <w:t>recruitment</w:t>
      </w:r>
      <w:r w:rsidR="00EA660B" w:rsidRPr="00B35390">
        <w:rPr>
          <w:rFonts w:cstheme="minorHAnsi"/>
        </w:rPr>
        <w:t xml:space="preserve"> </w:t>
      </w:r>
      <w:r w:rsidRPr="00B35390">
        <w:rPr>
          <w:rFonts w:cstheme="minorHAnsi"/>
        </w:rPr>
        <w:t>season with</w:t>
      </w:r>
      <w:r w:rsidR="00EA660B">
        <w:rPr>
          <w:rFonts w:cstheme="minorHAnsi"/>
        </w:rPr>
        <w:t xml:space="preserve"> the</w:t>
      </w:r>
      <w:r w:rsidRPr="00B35390">
        <w:rPr>
          <w:rFonts w:cstheme="minorHAnsi"/>
        </w:rPr>
        <w:t xml:space="preserve"> intern selection committee for further reiteration and optimization</w:t>
      </w:r>
      <w:r w:rsidR="00EA660B">
        <w:rPr>
          <w:rFonts w:cstheme="minorHAnsi"/>
        </w:rPr>
        <w:t>.</w:t>
      </w:r>
    </w:p>
    <w:p w14:paraId="6B1DB5E8" w14:textId="77777777" w:rsidR="0083335F" w:rsidRDefault="0083335F" w:rsidP="0083335F">
      <w:pPr>
        <w:spacing w:after="0"/>
      </w:pPr>
    </w:p>
    <w:p w14:paraId="49483494" w14:textId="4162171E" w:rsidR="00244FF1" w:rsidRPr="007C1A9B" w:rsidRDefault="00244FF1" w:rsidP="0083335F">
      <w:pPr>
        <w:spacing w:after="0"/>
        <w:rPr>
          <w:rFonts w:ascii="Cambria" w:hAnsi="Cambria"/>
          <w:color w:val="0070C0"/>
          <w:sz w:val="28"/>
          <w:szCs w:val="28"/>
        </w:rPr>
      </w:pPr>
      <w:r>
        <w:rPr>
          <w:rFonts w:ascii="Cambria" w:hAnsi="Cambria"/>
          <w:color w:val="0070C0"/>
          <w:sz w:val="28"/>
          <w:szCs w:val="28"/>
        </w:rPr>
        <w:t>Interview Day Scheduling</w:t>
      </w:r>
    </w:p>
    <w:p w14:paraId="7215DFEA" w14:textId="77777777" w:rsidR="00244FF1" w:rsidRDefault="00244FF1" w:rsidP="00244FF1">
      <w:pPr>
        <w:spacing w:after="0"/>
        <w:rPr>
          <w:rFonts w:ascii="Cambria" w:hAnsi="Cambria"/>
          <w:u w:val="single"/>
        </w:rPr>
      </w:pPr>
    </w:p>
    <w:p w14:paraId="4C3BFF28" w14:textId="77777777" w:rsidR="00244FF1" w:rsidRDefault="00244FF1" w:rsidP="00244FF1">
      <w:pPr>
        <w:spacing w:after="0"/>
        <w:rPr>
          <w:rFonts w:cstheme="minorHAnsi"/>
        </w:rPr>
      </w:pPr>
      <w:r>
        <w:t>The coordination and scheduling of interviews is a time consuming and challenging process but thankfully there are a variety of software applications that have made the process easier. Beginning in June 2023, all ERAS residency and fellowship programs have complimentary access to Thalamus Core and Itinerary Wizard for interview management. The advantage of this system is that it integrates with ERAS and that applicants can self-schedule, change or cancel interviews. There are additional products from Thalamus which can be purchased to augment your pre-screening, selection, and interview day process. Alternative applications to coordinate interview days include Interview Broker, Rezrate, Signup Genius or manually by your program administrator or other personnel (typically using a spreadsheet-based application).</w:t>
      </w:r>
    </w:p>
    <w:p w14:paraId="34B871C8" w14:textId="77777777" w:rsidR="00244FF1" w:rsidRPr="00EE4202" w:rsidRDefault="00244FF1" w:rsidP="00244FF1">
      <w:pPr>
        <w:spacing w:after="0"/>
        <w:rPr>
          <w:rFonts w:cstheme="minorHAnsi"/>
          <w:color w:val="0070C0"/>
        </w:rPr>
      </w:pPr>
      <w:hyperlink r:id="rId11" w:history="1">
        <w:r w:rsidRPr="00EE4202">
          <w:rPr>
            <w:rStyle w:val="Hyperlink"/>
            <w:rFonts w:cstheme="minorHAnsi"/>
          </w:rPr>
          <w:t>https://thalamusgme.com/</w:t>
        </w:r>
      </w:hyperlink>
    </w:p>
    <w:p w14:paraId="22F1CDBD" w14:textId="77777777" w:rsidR="00244FF1" w:rsidRPr="00EE4202" w:rsidRDefault="00244FF1" w:rsidP="00244FF1">
      <w:pPr>
        <w:spacing w:after="0"/>
        <w:rPr>
          <w:rFonts w:cstheme="minorHAnsi"/>
          <w:color w:val="0070C0"/>
        </w:rPr>
      </w:pPr>
      <w:hyperlink r:id="rId12" w:history="1">
        <w:r w:rsidRPr="00EE4202">
          <w:rPr>
            <w:rStyle w:val="Hyperlink"/>
            <w:rFonts w:cstheme="minorHAnsi"/>
          </w:rPr>
          <w:t>https://www.interviewbroker.com/interview/</w:t>
        </w:r>
      </w:hyperlink>
    </w:p>
    <w:p w14:paraId="316E9B76" w14:textId="77777777" w:rsidR="00244FF1" w:rsidRPr="00EE4202" w:rsidRDefault="00244FF1" w:rsidP="00244FF1">
      <w:pPr>
        <w:spacing w:after="0"/>
        <w:rPr>
          <w:rFonts w:cstheme="minorHAnsi"/>
          <w:color w:val="0070C0"/>
        </w:rPr>
      </w:pPr>
      <w:hyperlink r:id="rId13" w:history="1">
        <w:r w:rsidRPr="00EE4202">
          <w:rPr>
            <w:rStyle w:val="Hyperlink"/>
            <w:rFonts w:cstheme="minorHAnsi"/>
          </w:rPr>
          <w:t>https://www.rezrate.com/</w:t>
        </w:r>
      </w:hyperlink>
    </w:p>
    <w:p w14:paraId="7B4EC280" w14:textId="77777777" w:rsidR="00244FF1" w:rsidRPr="00EE4202" w:rsidRDefault="00244FF1" w:rsidP="00244FF1">
      <w:pPr>
        <w:spacing w:after="0"/>
        <w:rPr>
          <w:rFonts w:cstheme="minorHAnsi"/>
          <w:color w:val="0070C0"/>
        </w:rPr>
      </w:pPr>
      <w:hyperlink r:id="rId14" w:history="1">
        <w:r w:rsidRPr="00EE4202">
          <w:rPr>
            <w:rStyle w:val="Hyperlink"/>
            <w:rFonts w:cstheme="minorHAnsi"/>
          </w:rPr>
          <w:t>https://www.signupgenius.com/</w:t>
        </w:r>
      </w:hyperlink>
    </w:p>
    <w:p w14:paraId="17889107" w14:textId="77777777" w:rsidR="00244FF1" w:rsidRDefault="00244FF1" w:rsidP="00244FF1">
      <w:pPr>
        <w:spacing w:after="0"/>
      </w:pPr>
    </w:p>
    <w:p w14:paraId="6D307C00" w14:textId="7CE552BB" w:rsidR="00244FF1" w:rsidRDefault="00244FF1" w:rsidP="00244FF1">
      <w:pPr>
        <w:spacing w:after="0"/>
        <w:rPr>
          <w:rFonts w:ascii="Cambria" w:hAnsi="Cambria"/>
          <w:color w:val="0070C0"/>
          <w:sz w:val="28"/>
          <w:szCs w:val="28"/>
        </w:rPr>
      </w:pPr>
      <w:r>
        <w:t xml:space="preserve">APPD recommends a 2-week waiting period after the release of Dean’s Letters (MSPE) to complete a holistic review of applicants prior to sending interview invites.  </w:t>
      </w:r>
    </w:p>
    <w:p w14:paraId="5376A674" w14:textId="77777777" w:rsidR="00244FF1" w:rsidRDefault="00244FF1" w:rsidP="0019160F">
      <w:pPr>
        <w:spacing w:after="0"/>
        <w:rPr>
          <w:rFonts w:ascii="Cambria" w:hAnsi="Cambria"/>
          <w:color w:val="0070C0"/>
          <w:sz w:val="28"/>
          <w:szCs w:val="28"/>
        </w:rPr>
      </w:pPr>
    </w:p>
    <w:p w14:paraId="59D4B07E" w14:textId="77777777" w:rsidR="00EF4639" w:rsidRDefault="00EF4639" w:rsidP="0019160F">
      <w:pPr>
        <w:spacing w:after="0"/>
        <w:rPr>
          <w:rFonts w:ascii="Cambria" w:hAnsi="Cambria"/>
          <w:color w:val="0070C0"/>
          <w:sz w:val="28"/>
          <w:szCs w:val="28"/>
        </w:rPr>
      </w:pPr>
    </w:p>
    <w:p w14:paraId="61773728" w14:textId="77777777" w:rsidR="001E5270" w:rsidRPr="007C1A9B" w:rsidRDefault="001E5270" w:rsidP="001E5270">
      <w:pPr>
        <w:spacing w:after="0"/>
        <w:rPr>
          <w:rFonts w:ascii="Cambria" w:hAnsi="Cambria"/>
          <w:color w:val="0070C0"/>
          <w:sz w:val="28"/>
          <w:szCs w:val="28"/>
        </w:rPr>
      </w:pPr>
      <w:r>
        <w:rPr>
          <w:rFonts w:ascii="Cambria" w:hAnsi="Cambria"/>
          <w:color w:val="0070C0"/>
          <w:sz w:val="28"/>
          <w:szCs w:val="28"/>
        </w:rPr>
        <w:lastRenderedPageBreak/>
        <w:t>Interview Day</w:t>
      </w:r>
    </w:p>
    <w:p w14:paraId="358BD9F7" w14:textId="77777777" w:rsidR="001E5270" w:rsidRPr="007C1A9B" w:rsidRDefault="001E5270" w:rsidP="001E5270">
      <w:pPr>
        <w:spacing w:after="0"/>
        <w:rPr>
          <w:rFonts w:ascii="Cambria" w:hAnsi="Cambria"/>
          <w:u w:val="single"/>
        </w:rPr>
      </w:pPr>
    </w:p>
    <w:p w14:paraId="5135A9CD" w14:textId="2DB7ED32" w:rsidR="001E5270" w:rsidRDefault="00EF4639" w:rsidP="001E5270">
      <w:pPr>
        <w:spacing w:after="0"/>
        <w:rPr>
          <w:rFonts w:cstheme="minorHAnsi"/>
        </w:rPr>
      </w:pPr>
      <w:r>
        <w:rPr>
          <w:rFonts w:cstheme="minorHAnsi"/>
        </w:rPr>
        <w:t>Virtual interviews became the norm following</w:t>
      </w:r>
      <w:r w:rsidR="001E5270">
        <w:rPr>
          <w:rFonts w:cstheme="minorHAnsi"/>
        </w:rPr>
        <w:t xml:space="preserve"> </w:t>
      </w:r>
      <w:r>
        <w:rPr>
          <w:rFonts w:cstheme="minorHAnsi"/>
        </w:rPr>
        <w:t xml:space="preserve">the </w:t>
      </w:r>
      <w:r w:rsidR="001E5270">
        <w:rPr>
          <w:rFonts w:cstheme="minorHAnsi"/>
        </w:rPr>
        <w:t xml:space="preserve">COVID-19 pandemic. Many organizations have supported this change to extend beyond the pandemic given improved equity in ability for all applicants to interview without financial limitations. The AAMC, APPD, and NRMP have published best practices over the past few years for interviews in terms of allowing in-person, hybrid, or completely virtual interview experiences. </w:t>
      </w:r>
    </w:p>
    <w:p w14:paraId="12C00BD8" w14:textId="77777777" w:rsidR="001E5270" w:rsidRDefault="001E5270" w:rsidP="001E5270">
      <w:pPr>
        <w:spacing w:after="0"/>
        <w:rPr>
          <w:rFonts w:cstheme="minorHAnsi"/>
        </w:rPr>
      </w:pPr>
    </w:p>
    <w:p w14:paraId="6C93264C" w14:textId="329164BB" w:rsidR="001E5270" w:rsidRDefault="001E5270" w:rsidP="001E5270">
      <w:pPr>
        <w:spacing w:after="0"/>
        <w:rPr>
          <w:rFonts w:cstheme="minorHAnsi"/>
        </w:rPr>
      </w:pPr>
      <w:r>
        <w:rPr>
          <w:rFonts w:cstheme="minorHAnsi"/>
        </w:rPr>
        <w:t xml:space="preserve">The advent of virtual interviews has brought up new challenges in conveying the culture of an institution and a program. Most applicants will have a perceived idea of the culture and priorities of your residency program based on the program website, social media presence, and what they have heard from others about the program. This results in the applicant understanding your “residency program’s brand.” Ensuring that the brand of the program aligns with your institution’s culture and the program’s core values (those aspects that are intrinsic to who the program is) allows the best fit applicant to match to your program </w:t>
      </w:r>
      <w:r w:rsidRPr="00141EEF">
        <w:rPr>
          <w:rFonts w:cstheme="minorHAnsi"/>
          <w:i/>
        </w:rPr>
        <w:t>(Mackie et al.</w:t>
      </w:r>
      <w:r>
        <w:rPr>
          <w:rFonts w:cstheme="minorHAnsi"/>
          <w:i/>
        </w:rPr>
        <w:t xml:space="preserve"> 2023</w:t>
      </w:r>
      <w:r w:rsidRPr="00141EEF">
        <w:rPr>
          <w:rFonts w:cstheme="minorHAnsi"/>
          <w:i/>
        </w:rPr>
        <w:t>)</w:t>
      </w:r>
      <w:r>
        <w:rPr>
          <w:rFonts w:cstheme="minorHAnsi"/>
        </w:rPr>
        <w:t xml:space="preserve">. </w:t>
      </w:r>
    </w:p>
    <w:p w14:paraId="643120BA" w14:textId="77777777" w:rsidR="001E5270" w:rsidRDefault="001E5270" w:rsidP="001E5270">
      <w:pPr>
        <w:spacing w:after="0"/>
        <w:rPr>
          <w:rFonts w:cstheme="minorHAnsi"/>
        </w:rPr>
      </w:pPr>
    </w:p>
    <w:p w14:paraId="4BC167CC" w14:textId="77777777" w:rsidR="001E5270" w:rsidRDefault="001E5270" w:rsidP="001E5270">
      <w:pPr>
        <w:spacing w:after="0"/>
        <w:rPr>
          <w:rFonts w:cstheme="minorHAnsi"/>
        </w:rPr>
      </w:pPr>
      <w:r>
        <w:rPr>
          <w:rFonts w:cstheme="minorHAnsi"/>
        </w:rPr>
        <w:t xml:space="preserve">The interview day allows you as a program to further develop this understanding of your program’s brand and core values.  This should include emphasizing the program’s mission, as well as how this translates into the unique experiences of the program.  Another important aspect of the interview day is allowing applicants to understand better the geographic area that they will be living in and serving as a pediatrician.  While there is no standard set-up for the day, commonly programs will have: </w:t>
      </w:r>
    </w:p>
    <w:p w14:paraId="55B7C9FC" w14:textId="77777777" w:rsidR="001E5270" w:rsidRDefault="001E5270" w:rsidP="001E5270">
      <w:pPr>
        <w:pStyle w:val="ListParagraph"/>
        <w:numPr>
          <w:ilvl w:val="0"/>
          <w:numId w:val="7"/>
        </w:numPr>
        <w:spacing w:after="0"/>
        <w:rPr>
          <w:rFonts w:cstheme="minorHAnsi"/>
        </w:rPr>
      </w:pPr>
      <w:r>
        <w:rPr>
          <w:rFonts w:cstheme="minorHAnsi"/>
        </w:rPr>
        <w:t>A</w:t>
      </w:r>
      <w:r w:rsidRPr="00141EEF">
        <w:rPr>
          <w:rFonts w:cstheme="minorHAnsi"/>
        </w:rPr>
        <w:t xml:space="preserve">n introductory period </w:t>
      </w:r>
      <w:r>
        <w:rPr>
          <w:rFonts w:cstheme="minorHAnsi"/>
        </w:rPr>
        <w:t>by</w:t>
      </w:r>
      <w:r w:rsidRPr="00141EEF">
        <w:rPr>
          <w:rFonts w:cstheme="minorHAnsi"/>
        </w:rPr>
        <w:t xml:space="preserve"> program leadership (Program Director and/or Associate Program Directors) speak to applicants as a group</w:t>
      </w:r>
    </w:p>
    <w:p w14:paraId="06CCB054" w14:textId="593D5548" w:rsidR="001E5270" w:rsidRDefault="001E5270" w:rsidP="001E5270">
      <w:pPr>
        <w:pStyle w:val="ListParagraph"/>
        <w:numPr>
          <w:ilvl w:val="0"/>
          <w:numId w:val="7"/>
        </w:numPr>
        <w:spacing w:after="0"/>
        <w:rPr>
          <w:rFonts w:cstheme="minorHAnsi"/>
        </w:rPr>
      </w:pPr>
      <w:r>
        <w:rPr>
          <w:rFonts w:cstheme="minorHAnsi"/>
        </w:rPr>
        <w:t xml:space="preserve">Chief Resident and/or current residents’ session with applicants to give insight into life as a resident </w:t>
      </w:r>
    </w:p>
    <w:p w14:paraId="75952994" w14:textId="77777777" w:rsidR="001E5270" w:rsidRDefault="001E5270" w:rsidP="001E5270">
      <w:pPr>
        <w:pStyle w:val="ListParagraph"/>
        <w:numPr>
          <w:ilvl w:val="0"/>
          <w:numId w:val="7"/>
        </w:numPr>
        <w:spacing w:after="0"/>
        <w:rPr>
          <w:rFonts w:cstheme="minorHAnsi"/>
        </w:rPr>
      </w:pPr>
      <w:r>
        <w:rPr>
          <w:rFonts w:cstheme="minorHAnsi"/>
        </w:rPr>
        <w:t>Interviews with faculty and program leadership on a one-to-one basis</w:t>
      </w:r>
    </w:p>
    <w:p w14:paraId="76691344" w14:textId="0ED22DC8" w:rsidR="001E5270" w:rsidRDefault="001E5270" w:rsidP="001E5270">
      <w:pPr>
        <w:pStyle w:val="ListParagraph"/>
        <w:numPr>
          <w:ilvl w:val="0"/>
          <w:numId w:val="7"/>
        </w:numPr>
        <w:spacing w:after="0"/>
        <w:rPr>
          <w:rFonts w:cstheme="minorHAnsi"/>
        </w:rPr>
      </w:pPr>
      <w:r>
        <w:rPr>
          <w:rFonts w:cstheme="minorHAnsi"/>
        </w:rPr>
        <w:t>Larger r</w:t>
      </w:r>
      <w:r w:rsidRPr="00141EEF">
        <w:rPr>
          <w:rFonts w:cstheme="minorHAnsi"/>
        </w:rPr>
        <w:t>esident meet and greets during the interview day and</w:t>
      </w:r>
      <w:r>
        <w:rPr>
          <w:rFonts w:cstheme="minorHAnsi"/>
        </w:rPr>
        <w:t>/or</w:t>
      </w:r>
      <w:r w:rsidRPr="00141EEF">
        <w:rPr>
          <w:rFonts w:cstheme="minorHAnsi"/>
        </w:rPr>
        <w:t xml:space="preserve"> during an evening “happy hour”</w:t>
      </w:r>
    </w:p>
    <w:p w14:paraId="38150553" w14:textId="77777777" w:rsidR="001E5270" w:rsidRDefault="001E5270" w:rsidP="001E5270">
      <w:pPr>
        <w:pStyle w:val="ListParagraph"/>
        <w:numPr>
          <w:ilvl w:val="0"/>
          <w:numId w:val="7"/>
        </w:numPr>
        <w:spacing w:after="0"/>
        <w:rPr>
          <w:rFonts w:cstheme="minorHAnsi"/>
        </w:rPr>
      </w:pPr>
      <w:r>
        <w:rPr>
          <w:rFonts w:cstheme="minorHAnsi"/>
        </w:rPr>
        <w:t>O</w:t>
      </w:r>
      <w:r w:rsidRPr="00141EEF">
        <w:rPr>
          <w:rFonts w:cstheme="minorHAnsi"/>
        </w:rPr>
        <w:t xml:space="preserve">pportunity for applicants to see aspects of the structured learning of a program such as a morning report, didactic, or a case-based learning session  </w:t>
      </w:r>
    </w:p>
    <w:p w14:paraId="197A111A" w14:textId="4513DE3F" w:rsidR="001E5270" w:rsidRPr="00141EEF" w:rsidRDefault="001E5270" w:rsidP="001E5270">
      <w:pPr>
        <w:pStyle w:val="ListParagraph"/>
        <w:numPr>
          <w:ilvl w:val="0"/>
          <w:numId w:val="7"/>
        </w:numPr>
        <w:spacing w:after="0"/>
        <w:rPr>
          <w:rFonts w:cstheme="minorHAnsi"/>
        </w:rPr>
      </w:pPr>
      <w:r>
        <w:rPr>
          <w:rFonts w:cstheme="minorHAnsi"/>
        </w:rPr>
        <w:t>PowerPoints or videos embedded into the above areas to show the residents, hospital and surrounding geographic area</w:t>
      </w:r>
    </w:p>
    <w:p w14:paraId="7AEEE503" w14:textId="77777777" w:rsidR="001E5270" w:rsidRDefault="001E5270" w:rsidP="001E5270">
      <w:pPr>
        <w:spacing w:after="0"/>
        <w:rPr>
          <w:rFonts w:cstheme="minorHAnsi"/>
        </w:rPr>
      </w:pPr>
    </w:p>
    <w:p w14:paraId="39D4AABD" w14:textId="4A9A62CB" w:rsidR="001E5270" w:rsidRDefault="001E5270" w:rsidP="001E5270">
      <w:pPr>
        <w:spacing w:after="0"/>
        <w:rPr>
          <w:rFonts w:cstheme="minorHAnsi"/>
        </w:rPr>
      </w:pPr>
      <w:r>
        <w:rPr>
          <w:rFonts w:cstheme="minorHAnsi"/>
        </w:rPr>
        <w:t>Residency programs should consider getting feedback of the process from applicants to further optimize their recruitment process and ensure that applicants understand the residency program’s mission and core values.</w:t>
      </w:r>
    </w:p>
    <w:p w14:paraId="6A95B86E" w14:textId="77777777" w:rsidR="001E5270" w:rsidRDefault="001E5270" w:rsidP="0019160F">
      <w:pPr>
        <w:spacing w:after="0"/>
        <w:rPr>
          <w:rFonts w:ascii="Cambria" w:hAnsi="Cambria"/>
          <w:color w:val="0070C0"/>
          <w:sz w:val="28"/>
          <w:szCs w:val="28"/>
        </w:rPr>
      </w:pPr>
    </w:p>
    <w:p w14:paraId="628F5EC3" w14:textId="752D6C03" w:rsidR="00767F26" w:rsidRDefault="00767F26" w:rsidP="0019160F">
      <w:pPr>
        <w:spacing w:after="0"/>
        <w:rPr>
          <w:rFonts w:ascii="Cambria" w:hAnsi="Cambria"/>
          <w:color w:val="0070C0"/>
          <w:sz w:val="28"/>
          <w:szCs w:val="28"/>
        </w:rPr>
      </w:pPr>
      <w:r>
        <w:rPr>
          <w:rFonts w:ascii="Cambria" w:hAnsi="Cambria"/>
          <w:color w:val="0070C0"/>
          <w:sz w:val="28"/>
          <w:szCs w:val="28"/>
        </w:rPr>
        <w:t>National Resident Matching Program (</w:t>
      </w:r>
      <w:r w:rsidR="0019160F">
        <w:rPr>
          <w:rFonts w:ascii="Cambria" w:hAnsi="Cambria"/>
          <w:color w:val="0070C0"/>
          <w:sz w:val="28"/>
          <w:szCs w:val="28"/>
        </w:rPr>
        <w:t>NRMP</w:t>
      </w:r>
      <w:r>
        <w:rPr>
          <w:rFonts w:ascii="Cambria" w:hAnsi="Cambria"/>
          <w:color w:val="0070C0"/>
          <w:sz w:val="28"/>
          <w:szCs w:val="28"/>
        </w:rPr>
        <w:t>)</w:t>
      </w:r>
      <w:r w:rsidR="0019160F">
        <w:rPr>
          <w:rFonts w:ascii="Cambria" w:hAnsi="Cambria"/>
          <w:color w:val="0070C0"/>
          <w:sz w:val="28"/>
          <w:szCs w:val="28"/>
        </w:rPr>
        <w:t xml:space="preserve"> </w:t>
      </w:r>
    </w:p>
    <w:p w14:paraId="3C7AE48F" w14:textId="77777777" w:rsidR="00767F26" w:rsidRDefault="00767F26" w:rsidP="0019160F">
      <w:pPr>
        <w:spacing w:after="0"/>
        <w:rPr>
          <w:rFonts w:ascii="Cambria" w:hAnsi="Cambria"/>
          <w:color w:val="0070C0"/>
          <w:sz w:val="28"/>
          <w:szCs w:val="28"/>
        </w:rPr>
      </w:pPr>
    </w:p>
    <w:p w14:paraId="25E3C92A" w14:textId="4716249F" w:rsidR="00767F26" w:rsidRDefault="00767F26" w:rsidP="0019160F">
      <w:pPr>
        <w:spacing w:after="0"/>
        <w:rPr>
          <w:rFonts w:ascii="Cambria" w:hAnsi="Cambria"/>
          <w:color w:val="0070C0"/>
          <w:sz w:val="28"/>
          <w:szCs w:val="28"/>
        </w:rPr>
      </w:pPr>
      <w:r>
        <w:rPr>
          <w:rFonts w:cstheme="minorHAnsi"/>
        </w:rPr>
        <w:t>While applications are accessed through AAMC’s ERAS system, the Match occurs through the NRMP. Therefore, programs (and applicants) must register with NRMP and your rank list ultimately needs to be certified within NRMP.</w:t>
      </w:r>
    </w:p>
    <w:p w14:paraId="2199BF82" w14:textId="77777777" w:rsidR="00767F26" w:rsidRDefault="00767F26" w:rsidP="0019160F">
      <w:pPr>
        <w:spacing w:after="0"/>
        <w:rPr>
          <w:rFonts w:ascii="Cambria" w:hAnsi="Cambria"/>
          <w:color w:val="0070C0"/>
          <w:sz w:val="28"/>
          <w:szCs w:val="28"/>
        </w:rPr>
      </w:pPr>
    </w:p>
    <w:p w14:paraId="3DF7A23B" w14:textId="77777777" w:rsidR="0019160F" w:rsidRPr="007C1A9B" w:rsidRDefault="0019160F" w:rsidP="0019160F">
      <w:pPr>
        <w:spacing w:after="0"/>
        <w:rPr>
          <w:rFonts w:ascii="Cambria" w:hAnsi="Cambria"/>
          <w:u w:val="single"/>
        </w:rPr>
      </w:pPr>
    </w:p>
    <w:p w14:paraId="67359F53" w14:textId="40FE6748" w:rsidR="00EE4202" w:rsidRDefault="00EE4202" w:rsidP="00EE4202">
      <w:pPr>
        <w:spacing w:after="0"/>
        <w:rPr>
          <w:rFonts w:cstheme="minorHAnsi"/>
        </w:rPr>
      </w:pPr>
      <w:r>
        <w:rPr>
          <w:rFonts w:cstheme="minorHAnsi"/>
        </w:rPr>
        <w:t xml:space="preserve">The NRMP has policies for participation in The Match for participants, programs, medical schools and institutions.  These policies are in place to ensure there is complete, accurate and timely information provided by all involved parties and to prohibit the use of coercive tactics by programs and applicants to influence match results. As program director, you will be asked to acknowledge the program specific policy and agreement annually when registering the program for The Match.  It is important to understand that participation creates a binding contract between </w:t>
      </w:r>
      <w:r w:rsidR="0091740F">
        <w:rPr>
          <w:rFonts w:cstheme="minorHAnsi"/>
        </w:rPr>
        <w:t>the applicant</w:t>
      </w:r>
      <w:r>
        <w:rPr>
          <w:rFonts w:cstheme="minorHAnsi"/>
        </w:rPr>
        <w:t xml:space="preserve"> and program</w:t>
      </w:r>
      <w:r w:rsidR="0091740F">
        <w:rPr>
          <w:rFonts w:cstheme="minorHAnsi"/>
        </w:rPr>
        <w:t>. T</w:t>
      </w:r>
      <w:r>
        <w:rPr>
          <w:rFonts w:cstheme="minorHAnsi"/>
        </w:rPr>
        <w:t>he program must offer an employment contract to the matched applicant and the applicant must matriculate to the matched program.  There is a process for applicants and programs to waive this binding agreement after The Match has occurred. Programs cannot offer positions to applicants who have matched elsewhere in a concurrent year, denied waiver or have a confirmed match violation.</w:t>
      </w:r>
    </w:p>
    <w:p w14:paraId="0F2E1BC1" w14:textId="77777777" w:rsidR="00EE4202" w:rsidRDefault="00EE4202" w:rsidP="00EE4202">
      <w:pPr>
        <w:spacing w:after="0"/>
        <w:rPr>
          <w:rFonts w:cstheme="minorHAnsi"/>
        </w:rPr>
      </w:pPr>
    </w:p>
    <w:p w14:paraId="76EB8477" w14:textId="7ACD1716" w:rsidR="00EE4202" w:rsidRDefault="00EE4202" w:rsidP="00EE4202">
      <w:pPr>
        <w:spacing w:after="0"/>
        <w:rPr>
          <w:rFonts w:cstheme="minorHAnsi"/>
        </w:rPr>
      </w:pPr>
      <w:r>
        <w:rPr>
          <w:rFonts w:cstheme="minorHAnsi"/>
        </w:rPr>
        <w:t>Other areas of frequent questions with the NRMP agreement include the responsibility of disclosures, ranking interest and access to Match data.  Prior to rank certification deadline</w:t>
      </w:r>
      <w:r w:rsidR="0038195D">
        <w:rPr>
          <w:rFonts w:cstheme="minorHAnsi"/>
        </w:rPr>
        <w:t>,</w:t>
      </w:r>
      <w:r>
        <w:rPr>
          <w:rFonts w:cstheme="minorHAnsi"/>
        </w:rPr>
        <w:t xml:space="preserve"> programs must disclose any </w:t>
      </w:r>
      <w:r w:rsidR="0038195D">
        <w:rPr>
          <w:rFonts w:cstheme="minorHAnsi"/>
        </w:rPr>
        <w:t xml:space="preserve">Visa </w:t>
      </w:r>
      <w:r>
        <w:rPr>
          <w:rFonts w:cstheme="minorHAnsi"/>
        </w:rPr>
        <w:t>requirements, pre-employment screening policies, institutional policies and be able to provide an employment contract.  Similarly, at the time of application all applicants must disclose any prior residency training, any gaps in medical training and any legal actions that may influence their ability to perform their profession or their ability to be licensed.</w:t>
      </w:r>
    </w:p>
    <w:p w14:paraId="434DA4A8" w14:textId="77777777" w:rsidR="00EE4202" w:rsidRDefault="00EE4202" w:rsidP="00EE4202">
      <w:pPr>
        <w:spacing w:after="0"/>
        <w:rPr>
          <w:rFonts w:cstheme="minorHAnsi"/>
        </w:rPr>
      </w:pPr>
    </w:p>
    <w:p w14:paraId="14B29780" w14:textId="31ED4882" w:rsidR="00EE4202" w:rsidRDefault="00000000" w:rsidP="00EE4202">
      <w:pPr>
        <w:spacing w:after="0"/>
        <w:rPr>
          <w:rFonts w:cstheme="minorHAnsi"/>
        </w:rPr>
      </w:pPr>
      <w:hyperlink r:id="rId15" w:history="1">
        <w:r w:rsidR="00EE4202" w:rsidRPr="00DD53C4">
          <w:rPr>
            <w:rStyle w:val="Hyperlink"/>
            <w:rFonts w:cstheme="minorHAnsi"/>
          </w:rPr>
          <w:t>https://www.nrmp.org/intro-to-the-match/the-match-agreement/</w:t>
        </w:r>
      </w:hyperlink>
    </w:p>
    <w:p w14:paraId="77672BE1" w14:textId="3CC40242" w:rsidR="00EE4202" w:rsidRDefault="00000000" w:rsidP="00EE4202">
      <w:pPr>
        <w:spacing w:after="0"/>
        <w:rPr>
          <w:rFonts w:cstheme="minorHAnsi"/>
        </w:rPr>
      </w:pPr>
      <w:hyperlink r:id="rId16" w:history="1">
        <w:r w:rsidR="00EE4202" w:rsidRPr="00DD53C4">
          <w:rPr>
            <w:rStyle w:val="Hyperlink"/>
            <w:rFonts w:cstheme="minorHAnsi"/>
          </w:rPr>
          <w:t>https://www.youtube.com/watch?v=idsfJ1N9tFU&amp;t=2s</w:t>
        </w:r>
      </w:hyperlink>
    </w:p>
    <w:p w14:paraId="46BC40E5" w14:textId="77777777" w:rsidR="0019160F" w:rsidRDefault="0019160F" w:rsidP="00DC4460">
      <w:pPr>
        <w:spacing w:after="0"/>
        <w:rPr>
          <w:rFonts w:cstheme="minorHAnsi"/>
        </w:rPr>
      </w:pPr>
    </w:p>
    <w:p w14:paraId="5D1ED4DE" w14:textId="28FB9058" w:rsidR="0019160F" w:rsidRPr="007C1A9B" w:rsidRDefault="0019160F" w:rsidP="0019160F">
      <w:pPr>
        <w:spacing w:after="0"/>
        <w:rPr>
          <w:rFonts w:ascii="Cambria" w:hAnsi="Cambria"/>
          <w:color w:val="0070C0"/>
          <w:sz w:val="28"/>
          <w:szCs w:val="28"/>
        </w:rPr>
      </w:pPr>
      <w:r>
        <w:rPr>
          <w:rFonts w:ascii="Cambria" w:hAnsi="Cambria"/>
          <w:color w:val="0070C0"/>
          <w:sz w:val="28"/>
          <w:szCs w:val="28"/>
        </w:rPr>
        <w:t>Intern Selection Committee</w:t>
      </w:r>
    </w:p>
    <w:p w14:paraId="02D92916" w14:textId="77777777" w:rsidR="0019160F" w:rsidRPr="007C1A9B" w:rsidRDefault="0019160F" w:rsidP="0019160F">
      <w:pPr>
        <w:spacing w:after="0"/>
        <w:rPr>
          <w:rFonts w:ascii="Cambria" w:hAnsi="Cambria"/>
          <w:u w:val="single"/>
        </w:rPr>
      </w:pPr>
    </w:p>
    <w:p w14:paraId="45E9E8E9" w14:textId="084B9571" w:rsidR="0046369C" w:rsidRDefault="00A64371" w:rsidP="0019160F">
      <w:pPr>
        <w:spacing w:after="0"/>
        <w:rPr>
          <w:rFonts w:cstheme="minorHAnsi"/>
        </w:rPr>
      </w:pPr>
      <w:r>
        <w:rPr>
          <w:rFonts w:cstheme="minorHAnsi"/>
        </w:rPr>
        <w:t>An i</w:t>
      </w:r>
      <w:r w:rsidR="00261708">
        <w:rPr>
          <w:rFonts w:cstheme="minorHAnsi"/>
        </w:rPr>
        <w:t>ntern selection committee</w:t>
      </w:r>
      <w:r>
        <w:rPr>
          <w:rFonts w:cstheme="minorHAnsi"/>
        </w:rPr>
        <w:t xml:space="preserve"> </w:t>
      </w:r>
      <w:r w:rsidR="00FD2D18">
        <w:rPr>
          <w:rFonts w:cstheme="minorHAnsi"/>
        </w:rPr>
        <w:t>is a standard part of most residency programs in developing the rank list</w:t>
      </w:r>
      <w:r w:rsidR="00E35AC0">
        <w:rPr>
          <w:rFonts w:cstheme="minorHAnsi"/>
        </w:rPr>
        <w:t xml:space="preserve"> with the following purposes:</w:t>
      </w:r>
      <w:r w:rsidR="00CC691D">
        <w:rPr>
          <w:rFonts w:cstheme="minorHAnsi"/>
        </w:rPr>
        <w:t xml:space="preserve"> </w:t>
      </w:r>
    </w:p>
    <w:p w14:paraId="61062C0F" w14:textId="55DD426E" w:rsidR="0046369C" w:rsidRPr="0046369C" w:rsidRDefault="0046369C" w:rsidP="0046369C">
      <w:pPr>
        <w:pStyle w:val="ListParagraph"/>
        <w:numPr>
          <w:ilvl w:val="0"/>
          <w:numId w:val="3"/>
        </w:numPr>
        <w:spacing w:after="0"/>
        <w:rPr>
          <w:rFonts w:cstheme="minorHAnsi"/>
        </w:rPr>
      </w:pPr>
      <w:r w:rsidRPr="0046369C">
        <w:rPr>
          <w:rFonts w:cstheme="minorHAnsi"/>
        </w:rPr>
        <w:t>Ensure</w:t>
      </w:r>
      <w:r w:rsidR="00CC691D" w:rsidRPr="0046369C">
        <w:rPr>
          <w:rFonts w:cstheme="minorHAnsi"/>
        </w:rPr>
        <w:t xml:space="preserve"> the viewpoint of </w:t>
      </w:r>
      <w:r w:rsidR="00A64371" w:rsidRPr="0046369C">
        <w:rPr>
          <w:rFonts w:cstheme="minorHAnsi"/>
        </w:rPr>
        <w:t>key stakeholders</w:t>
      </w:r>
      <w:r w:rsidR="00FD2D18">
        <w:rPr>
          <w:rFonts w:cstheme="minorHAnsi"/>
        </w:rPr>
        <w:t xml:space="preserve"> in the ultimate rank list of a program</w:t>
      </w:r>
      <w:r w:rsidR="00F65E8C">
        <w:rPr>
          <w:rFonts w:cstheme="minorHAnsi"/>
        </w:rPr>
        <w:t>.</w:t>
      </w:r>
    </w:p>
    <w:p w14:paraId="7F994492" w14:textId="2644F562" w:rsidR="0046369C" w:rsidRDefault="002D616C" w:rsidP="0046369C">
      <w:pPr>
        <w:pStyle w:val="ListParagraph"/>
        <w:numPr>
          <w:ilvl w:val="0"/>
          <w:numId w:val="3"/>
        </w:numPr>
        <w:spacing w:after="0"/>
        <w:rPr>
          <w:rFonts w:cstheme="minorHAnsi"/>
        </w:rPr>
      </w:pPr>
      <w:r>
        <w:rPr>
          <w:rFonts w:cstheme="minorHAnsi"/>
        </w:rPr>
        <w:t>Mitigate bias and p</w:t>
      </w:r>
      <w:r w:rsidR="00A64371" w:rsidRPr="0046369C">
        <w:rPr>
          <w:rFonts w:cstheme="minorHAnsi"/>
        </w:rPr>
        <w:t xml:space="preserve">revent a few members of the institution </w:t>
      </w:r>
      <w:r w:rsidR="00F65E8C">
        <w:rPr>
          <w:rFonts w:cstheme="minorHAnsi"/>
        </w:rPr>
        <w:t>from</w:t>
      </w:r>
      <w:r w:rsidR="00A64371" w:rsidRPr="0046369C">
        <w:rPr>
          <w:rFonts w:cstheme="minorHAnsi"/>
        </w:rPr>
        <w:t xml:space="preserve"> hav</w:t>
      </w:r>
      <w:r w:rsidR="00F65E8C">
        <w:rPr>
          <w:rFonts w:cstheme="minorHAnsi"/>
        </w:rPr>
        <w:t>ing</w:t>
      </w:r>
      <w:r w:rsidR="00A64371" w:rsidRPr="0046369C">
        <w:rPr>
          <w:rFonts w:cstheme="minorHAnsi"/>
        </w:rPr>
        <w:t xml:space="preserve"> an overly heavy input</w:t>
      </w:r>
      <w:r w:rsidR="00F65E8C">
        <w:rPr>
          <w:rFonts w:cstheme="minorHAnsi"/>
        </w:rPr>
        <w:t>.</w:t>
      </w:r>
    </w:p>
    <w:p w14:paraId="2A714657" w14:textId="3E866E91" w:rsidR="00EF73C4" w:rsidRPr="0046369C" w:rsidRDefault="0046369C" w:rsidP="0046369C">
      <w:pPr>
        <w:pStyle w:val="ListParagraph"/>
        <w:numPr>
          <w:ilvl w:val="0"/>
          <w:numId w:val="3"/>
        </w:numPr>
        <w:spacing w:after="0"/>
        <w:rPr>
          <w:rFonts w:cstheme="minorHAnsi"/>
        </w:rPr>
      </w:pPr>
      <w:r>
        <w:rPr>
          <w:rFonts w:cstheme="minorHAnsi"/>
        </w:rPr>
        <w:t>E</w:t>
      </w:r>
      <w:r w:rsidR="009A7BA9" w:rsidRPr="0046369C">
        <w:rPr>
          <w:rFonts w:cstheme="minorHAnsi"/>
        </w:rPr>
        <w:t>nsur</w:t>
      </w:r>
      <w:r>
        <w:rPr>
          <w:rFonts w:cstheme="minorHAnsi"/>
        </w:rPr>
        <w:t>e</w:t>
      </w:r>
      <w:r w:rsidR="009A7BA9" w:rsidRPr="0046369C">
        <w:rPr>
          <w:rFonts w:cstheme="minorHAnsi"/>
        </w:rPr>
        <w:t xml:space="preserve"> that the mission of the institution and program are at the f</w:t>
      </w:r>
      <w:r w:rsidR="00EF73C4" w:rsidRPr="0046369C">
        <w:rPr>
          <w:rFonts w:cstheme="minorHAnsi"/>
        </w:rPr>
        <w:t>orefront of the process</w:t>
      </w:r>
      <w:r w:rsidR="009A7BA9" w:rsidRPr="0046369C">
        <w:rPr>
          <w:rFonts w:cstheme="minorHAnsi"/>
        </w:rPr>
        <w:t xml:space="preserve">. </w:t>
      </w:r>
    </w:p>
    <w:p w14:paraId="309F0282" w14:textId="4AC5D6B0" w:rsidR="009F3A1A" w:rsidRDefault="00F65E8C" w:rsidP="009F3A1A">
      <w:pPr>
        <w:spacing w:after="0"/>
        <w:rPr>
          <w:rFonts w:cstheme="minorHAnsi"/>
        </w:rPr>
      </w:pPr>
      <w:r>
        <w:rPr>
          <w:rFonts w:cstheme="minorHAnsi"/>
        </w:rPr>
        <w:t>T</w:t>
      </w:r>
      <w:r w:rsidR="0046369C">
        <w:rPr>
          <w:rFonts w:cstheme="minorHAnsi"/>
        </w:rPr>
        <w:t xml:space="preserve">he committee </w:t>
      </w:r>
      <w:r w:rsidR="00FD2D18">
        <w:rPr>
          <w:rFonts w:cstheme="minorHAnsi"/>
        </w:rPr>
        <w:t xml:space="preserve">should include the Program Director, Associate Program Director(s), and </w:t>
      </w:r>
      <w:r w:rsidR="00CC691D">
        <w:rPr>
          <w:rFonts w:cstheme="minorHAnsi"/>
        </w:rPr>
        <w:t>may</w:t>
      </w:r>
      <w:r w:rsidR="00EF73C4" w:rsidRPr="009F3A1A">
        <w:rPr>
          <w:rFonts w:cstheme="minorHAnsi"/>
        </w:rPr>
        <w:t xml:space="preserve"> include</w:t>
      </w:r>
      <w:r w:rsidR="0046369C">
        <w:rPr>
          <w:rFonts w:cstheme="minorHAnsi"/>
        </w:rPr>
        <w:t>:</w:t>
      </w:r>
      <w:r w:rsidR="00EF73C4" w:rsidRPr="009F3A1A">
        <w:rPr>
          <w:rFonts w:cstheme="minorHAnsi"/>
        </w:rPr>
        <w:t xml:space="preserve"> </w:t>
      </w:r>
    </w:p>
    <w:p w14:paraId="192A7E91" w14:textId="3A28615A" w:rsidR="009F3A1A" w:rsidRDefault="009F3A1A" w:rsidP="009F3A1A">
      <w:pPr>
        <w:pStyle w:val="ListParagraph"/>
        <w:numPr>
          <w:ilvl w:val="0"/>
          <w:numId w:val="2"/>
        </w:numPr>
        <w:spacing w:after="0"/>
        <w:rPr>
          <w:rFonts w:cstheme="minorHAnsi"/>
        </w:rPr>
      </w:pPr>
      <w:r>
        <w:rPr>
          <w:rFonts w:cstheme="minorHAnsi"/>
        </w:rPr>
        <w:t>Residents</w:t>
      </w:r>
    </w:p>
    <w:p w14:paraId="3C5338E1" w14:textId="2704E650" w:rsidR="0038195D" w:rsidRDefault="0038195D" w:rsidP="009F3A1A">
      <w:pPr>
        <w:pStyle w:val="ListParagraph"/>
        <w:numPr>
          <w:ilvl w:val="0"/>
          <w:numId w:val="2"/>
        </w:numPr>
        <w:spacing w:after="0"/>
        <w:rPr>
          <w:rFonts w:cstheme="minorHAnsi"/>
        </w:rPr>
      </w:pPr>
      <w:r>
        <w:rPr>
          <w:rFonts w:cstheme="minorHAnsi"/>
        </w:rPr>
        <w:t>Chief residents</w:t>
      </w:r>
    </w:p>
    <w:p w14:paraId="2F21FA79" w14:textId="0DB6EE99" w:rsidR="009F3A1A" w:rsidRDefault="00CC691D" w:rsidP="009F3A1A">
      <w:pPr>
        <w:pStyle w:val="ListParagraph"/>
        <w:numPr>
          <w:ilvl w:val="0"/>
          <w:numId w:val="2"/>
        </w:numPr>
        <w:spacing w:after="0"/>
        <w:rPr>
          <w:rFonts w:cstheme="minorHAnsi"/>
        </w:rPr>
      </w:pPr>
      <w:r>
        <w:rPr>
          <w:rFonts w:cstheme="minorHAnsi"/>
        </w:rPr>
        <w:t>C</w:t>
      </w:r>
      <w:r w:rsidR="00EF73C4" w:rsidRPr="009F3A1A">
        <w:rPr>
          <w:rFonts w:cstheme="minorHAnsi"/>
        </w:rPr>
        <w:t xml:space="preserve">linical </w:t>
      </w:r>
      <w:r>
        <w:rPr>
          <w:rFonts w:cstheme="minorHAnsi"/>
        </w:rPr>
        <w:t>C</w:t>
      </w:r>
      <w:r w:rsidR="00EF73C4" w:rsidRPr="009F3A1A">
        <w:rPr>
          <w:rFonts w:cstheme="minorHAnsi"/>
        </w:rPr>
        <w:t xml:space="preserve">ompetency </w:t>
      </w:r>
      <w:r>
        <w:rPr>
          <w:rFonts w:cstheme="minorHAnsi"/>
        </w:rPr>
        <w:t>C</w:t>
      </w:r>
      <w:r w:rsidR="00EF73C4" w:rsidRPr="009F3A1A">
        <w:rPr>
          <w:rFonts w:cstheme="minorHAnsi"/>
        </w:rPr>
        <w:t>ommittee members</w:t>
      </w:r>
    </w:p>
    <w:p w14:paraId="5F5ADB27" w14:textId="39729C1F" w:rsidR="009F3A1A" w:rsidRDefault="00CC691D" w:rsidP="009F3A1A">
      <w:pPr>
        <w:pStyle w:val="ListParagraph"/>
        <w:numPr>
          <w:ilvl w:val="0"/>
          <w:numId w:val="2"/>
        </w:numPr>
        <w:spacing w:after="0"/>
        <w:rPr>
          <w:rFonts w:cstheme="minorHAnsi"/>
        </w:rPr>
      </w:pPr>
      <w:r>
        <w:rPr>
          <w:rFonts w:cstheme="minorHAnsi"/>
        </w:rPr>
        <w:t>C</w:t>
      </w:r>
      <w:r w:rsidR="00EF73C4" w:rsidRPr="009F3A1A">
        <w:rPr>
          <w:rFonts w:cstheme="minorHAnsi"/>
        </w:rPr>
        <w:t xml:space="preserve">ore </w:t>
      </w:r>
      <w:r w:rsidR="0038195D">
        <w:rPr>
          <w:rFonts w:cstheme="minorHAnsi"/>
        </w:rPr>
        <w:t>f</w:t>
      </w:r>
      <w:r w:rsidR="00EF73C4" w:rsidRPr="009F3A1A">
        <w:rPr>
          <w:rFonts w:cstheme="minorHAnsi"/>
        </w:rPr>
        <w:t xml:space="preserve">aculty </w:t>
      </w:r>
      <w:r w:rsidR="0038195D">
        <w:rPr>
          <w:rFonts w:cstheme="minorHAnsi"/>
        </w:rPr>
        <w:t>l</w:t>
      </w:r>
      <w:r w:rsidR="00EF73C4" w:rsidRPr="009F3A1A">
        <w:rPr>
          <w:rFonts w:cstheme="minorHAnsi"/>
        </w:rPr>
        <w:t>eaders</w:t>
      </w:r>
    </w:p>
    <w:p w14:paraId="60174DF2" w14:textId="7CDC1CB6" w:rsidR="009F3A1A" w:rsidRDefault="00CC691D" w:rsidP="009F3A1A">
      <w:pPr>
        <w:pStyle w:val="ListParagraph"/>
        <w:numPr>
          <w:ilvl w:val="0"/>
          <w:numId w:val="2"/>
        </w:numPr>
        <w:spacing w:after="0"/>
        <w:rPr>
          <w:rFonts w:cstheme="minorHAnsi"/>
        </w:rPr>
      </w:pPr>
      <w:r>
        <w:rPr>
          <w:rFonts w:cstheme="minorHAnsi"/>
        </w:rPr>
        <w:t>I</w:t>
      </w:r>
      <w:r w:rsidR="00EF73C4" w:rsidRPr="009F3A1A">
        <w:rPr>
          <w:rFonts w:cstheme="minorHAnsi"/>
        </w:rPr>
        <w:t xml:space="preserve">nstitutional </w:t>
      </w:r>
      <w:r w:rsidR="0038195D">
        <w:rPr>
          <w:rFonts w:cstheme="minorHAnsi"/>
        </w:rPr>
        <w:t>l</w:t>
      </w:r>
      <w:r w:rsidR="00EF73C4" w:rsidRPr="009F3A1A">
        <w:rPr>
          <w:rFonts w:cstheme="minorHAnsi"/>
        </w:rPr>
        <w:t>eadership (such as Chairs)</w:t>
      </w:r>
    </w:p>
    <w:p w14:paraId="30CE49C2" w14:textId="44696672" w:rsidR="009F3A1A" w:rsidRDefault="00CC691D" w:rsidP="009F3A1A">
      <w:pPr>
        <w:pStyle w:val="ListParagraph"/>
        <w:numPr>
          <w:ilvl w:val="0"/>
          <w:numId w:val="2"/>
        </w:numPr>
        <w:spacing w:after="0"/>
        <w:rPr>
          <w:rFonts w:cstheme="minorHAnsi"/>
        </w:rPr>
      </w:pPr>
      <w:r>
        <w:rPr>
          <w:rFonts w:cstheme="minorHAnsi"/>
        </w:rPr>
        <w:t>O</w:t>
      </w:r>
      <w:r w:rsidR="00EF73C4" w:rsidRPr="009F3A1A">
        <w:rPr>
          <w:rFonts w:cstheme="minorHAnsi"/>
        </w:rPr>
        <w:t xml:space="preserve">ther </w:t>
      </w:r>
      <w:r w:rsidR="0038195D">
        <w:rPr>
          <w:rFonts w:cstheme="minorHAnsi"/>
        </w:rPr>
        <w:t>m</w:t>
      </w:r>
      <w:r w:rsidR="009F3A1A">
        <w:rPr>
          <w:rFonts w:cstheme="minorHAnsi"/>
        </w:rPr>
        <w:t xml:space="preserve">edical </w:t>
      </w:r>
      <w:r w:rsidR="0038195D">
        <w:rPr>
          <w:rFonts w:cstheme="minorHAnsi"/>
        </w:rPr>
        <w:t>s</w:t>
      </w:r>
      <w:r w:rsidR="00EF73C4" w:rsidRPr="009F3A1A">
        <w:rPr>
          <w:rFonts w:cstheme="minorHAnsi"/>
        </w:rPr>
        <w:t xml:space="preserve">taff that </w:t>
      </w:r>
      <w:r w:rsidR="0038195D">
        <w:rPr>
          <w:rFonts w:cstheme="minorHAnsi"/>
        </w:rPr>
        <w:t>w</w:t>
      </w:r>
      <w:r w:rsidR="00EF73C4" w:rsidRPr="009F3A1A">
        <w:rPr>
          <w:rFonts w:cstheme="minorHAnsi"/>
        </w:rPr>
        <w:t xml:space="preserve">ill </w:t>
      </w:r>
      <w:r w:rsidR="0038195D">
        <w:rPr>
          <w:rFonts w:cstheme="minorHAnsi"/>
        </w:rPr>
        <w:t>w</w:t>
      </w:r>
      <w:r w:rsidR="00EF73C4" w:rsidRPr="009F3A1A">
        <w:rPr>
          <w:rFonts w:cstheme="minorHAnsi"/>
        </w:rPr>
        <w:t xml:space="preserve">ork with </w:t>
      </w:r>
      <w:r w:rsidR="0038195D">
        <w:rPr>
          <w:rFonts w:cstheme="minorHAnsi"/>
        </w:rPr>
        <w:t>r</w:t>
      </w:r>
      <w:r w:rsidR="00EF73C4" w:rsidRPr="009F3A1A">
        <w:rPr>
          <w:rFonts w:cstheme="minorHAnsi"/>
        </w:rPr>
        <w:t>esidents (such as nurses)</w:t>
      </w:r>
    </w:p>
    <w:p w14:paraId="1479281C" w14:textId="0557911F" w:rsidR="00A64371" w:rsidRPr="009F3A1A" w:rsidRDefault="00CC691D" w:rsidP="009F3A1A">
      <w:pPr>
        <w:pStyle w:val="ListParagraph"/>
        <w:numPr>
          <w:ilvl w:val="0"/>
          <w:numId w:val="2"/>
        </w:numPr>
        <w:spacing w:after="0"/>
        <w:rPr>
          <w:rFonts w:cstheme="minorHAnsi"/>
        </w:rPr>
      </w:pPr>
      <w:r>
        <w:rPr>
          <w:rFonts w:cstheme="minorHAnsi"/>
        </w:rPr>
        <w:t>P</w:t>
      </w:r>
      <w:r w:rsidR="009F3A1A">
        <w:rPr>
          <w:rFonts w:cstheme="minorHAnsi"/>
        </w:rPr>
        <w:t xml:space="preserve">rogram </w:t>
      </w:r>
      <w:r w:rsidR="0038195D">
        <w:rPr>
          <w:rFonts w:cstheme="minorHAnsi"/>
        </w:rPr>
        <w:t>a</w:t>
      </w:r>
      <w:r w:rsidR="009F3A1A">
        <w:rPr>
          <w:rFonts w:cstheme="minorHAnsi"/>
        </w:rPr>
        <w:t xml:space="preserve">dministrative </w:t>
      </w:r>
      <w:r w:rsidR="0038195D">
        <w:rPr>
          <w:rFonts w:cstheme="minorHAnsi"/>
        </w:rPr>
        <w:t>s</w:t>
      </w:r>
      <w:r w:rsidR="009F3A1A">
        <w:rPr>
          <w:rFonts w:cstheme="minorHAnsi"/>
        </w:rPr>
        <w:t>taff (such as Program Coordinators)</w:t>
      </w:r>
      <w:r w:rsidR="00EF73C4" w:rsidRPr="009F3A1A">
        <w:rPr>
          <w:rFonts w:cstheme="minorHAnsi"/>
        </w:rPr>
        <w:t xml:space="preserve"> </w:t>
      </w:r>
      <w:r w:rsidR="00A64371" w:rsidRPr="009F3A1A">
        <w:rPr>
          <w:rFonts w:cstheme="minorHAnsi"/>
        </w:rPr>
        <w:t xml:space="preserve">  </w:t>
      </w:r>
    </w:p>
    <w:p w14:paraId="0DC393AF" w14:textId="77777777" w:rsidR="00A64371" w:rsidRDefault="00A64371" w:rsidP="0019160F">
      <w:pPr>
        <w:spacing w:after="0"/>
        <w:rPr>
          <w:rFonts w:cstheme="minorHAnsi"/>
        </w:rPr>
      </w:pPr>
    </w:p>
    <w:p w14:paraId="729F38E3" w14:textId="336946D5" w:rsidR="0019160F" w:rsidRPr="009D02E8" w:rsidRDefault="009F3A1A" w:rsidP="00DC4460">
      <w:pPr>
        <w:spacing w:after="0"/>
        <w:rPr>
          <w:rFonts w:cstheme="minorHAnsi"/>
          <w:sz w:val="18"/>
          <w:szCs w:val="18"/>
        </w:rPr>
      </w:pPr>
      <w:r>
        <w:rPr>
          <w:rFonts w:cstheme="minorHAnsi"/>
        </w:rPr>
        <w:t>T</w:t>
      </w:r>
      <w:r w:rsidR="00EF73C4">
        <w:rPr>
          <w:rFonts w:cstheme="minorHAnsi"/>
        </w:rPr>
        <w:t>he intern selection committee</w:t>
      </w:r>
      <w:r>
        <w:rPr>
          <w:rFonts w:cstheme="minorHAnsi"/>
        </w:rPr>
        <w:t xml:space="preserve"> is typically tasked with the</w:t>
      </w:r>
      <w:r w:rsidR="00EF73C4">
        <w:rPr>
          <w:rFonts w:cstheme="minorHAnsi"/>
        </w:rPr>
        <w:t xml:space="preserve"> review </w:t>
      </w:r>
      <w:r>
        <w:rPr>
          <w:rFonts w:cstheme="minorHAnsi"/>
        </w:rPr>
        <w:t xml:space="preserve">of </w:t>
      </w:r>
      <w:r w:rsidR="00EF73C4">
        <w:rPr>
          <w:rFonts w:cstheme="minorHAnsi"/>
        </w:rPr>
        <w:t xml:space="preserve">the final list of applicants to ensure </w:t>
      </w:r>
      <w:r w:rsidR="00FD2D18">
        <w:rPr>
          <w:rFonts w:cstheme="minorHAnsi"/>
        </w:rPr>
        <w:t xml:space="preserve">the </w:t>
      </w:r>
      <w:r>
        <w:rPr>
          <w:rFonts w:cstheme="minorHAnsi"/>
        </w:rPr>
        <w:t xml:space="preserve">final rank list is in alignment with mission and goals of </w:t>
      </w:r>
      <w:r w:rsidR="0046369C">
        <w:rPr>
          <w:rFonts w:cstheme="minorHAnsi"/>
        </w:rPr>
        <w:t xml:space="preserve">the </w:t>
      </w:r>
      <w:r>
        <w:rPr>
          <w:rFonts w:cstheme="minorHAnsi"/>
        </w:rPr>
        <w:t>program</w:t>
      </w:r>
      <w:r w:rsidR="00EF73C4">
        <w:rPr>
          <w:rFonts w:cstheme="minorHAnsi"/>
        </w:rPr>
        <w:t xml:space="preserve">.  </w:t>
      </w:r>
      <w:r w:rsidR="0038195D">
        <w:rPr>
          <w:rFonts w:cstheme="minorHAnsi"/>
        </w:rPr>
        <w:t xml:space="preserve">It is recommended that all </w:t>
      </w:r>
      <w:r w:rsidR="009D02E8">
        <w:rPr>
          <w:rFonts w:cstheme="minorHAnsi"/>
        </w:rPr>
        <w:t xml:space="preserve">committee members have training in </w:t>
      </w:r>
      <w:r w:rsidR="00FD2D18">
        <w:rPr>
          <w:rFonts w:cstheme="minorHAnsi"/>
        </w:rPr>
        <w:t>implicit bias</w:t>
      </w:r>
      <w:r w:rsidR="00E84909">
        <w:rPr>
          <w:rFonts w:cstheme="minorHAnsi"/>
        </w:rPr>
        <w:t xml:space="preserve"> (</w:t>
      </w:r>
      <w:r w:rsidR="00CF5282">
        <w:rPr>
          <w:rFonts w:cstheme="minorHAnsi"/>
        </w:rPr>
        <w:t xml:space="preserve">the </w:t>
      </w:r>
      <w:r w:rsidR="00E84909">
        <w:rPr>
          <w:rFonts w:cstheme="minorHAnsi"/>
        </w:rPr>
        <w:t xml:space="preserve">Harvard </w:t>
      </w:r>
      <w:r w:rsidR="00CF5282">
        <w:rPr>
          <w:rFonts w:cstheme="minorHAnsi"/>
        </w:rPr>
        <w:t xml:space="preserve">Implicit Association Test can be a good place to start this work; </w:t>
      </w:r>
      <w:hyperlink r:id="rId17" w:history="1">
        <w:r w:rsidR="00CF5282" w:rsidRPr="001F5669">
          <w:rPr>
            <w:rStyle w:val="Hyperlink"/>
            <w:rFonts w:cstheme="minorHAnsi"/>
          </w:rPr>
          <w:t>https://implicit.harvard.edu/implicit/takeatest.html</w:t>
        </w:r>
      </w:hyperlink>
      <w:r w:rsidR="00CF5282">
        <w:rPr>
          <w:rFonts w:cstheme="minorHAnsi"/>
        </w:rPr>
        <w:t>)</w:t>
      </w:r>
      <w:r w:rsidR="00FD2D18">
        <w:rPr>
          <w:rFonts w:cstheme="minorHAnsi"/>
        </w:rPr>
        <w:t>, be well acquainted with the program’s mission, and understand the culture of the program and institution.  T</w:t>
      </w:r>
      <w:r>
        <w:rPr>
          <w:rFonts w:cstheme="minorHAnsi"/>
        </w:rPr>
        <w:t xml:space="preserve">he intern selection committee </w:t>
      </w:r>
      <w:r w:rsidR="00FD2D18">
        <w:rPr>
          <w:rFonts w:cstheme="minorHAnsi"/>
        </w:rPr>
        <w:t>is also a resource to help</w:t>
      </w:r>
      <w:r>
        <w:rPr>
          <w:rFonts w:cstheme="minorHAnsi"/>
        </w:rPr>
        <w:t xml:space="preserve"> review the</w:t>
      </w:r>
      <w:r w:rsidR="00EF73C4">
        <w:rPr>
          <w:rFonts w:cstheme="minorHAnsi"/>
        </w:rPr>
        <w:t xml:space="preserve"> </w:t>
      </w:r>
      <w:r w:rsidR="00FD2D18">
        <w:rPr>
          <w:rFonts w:cstheme="minorHAnsi"/>
        </w:rPr>
        <w:t xml:space="preserve">rubrics/ranking systems to determine </w:t>
      </w:r>
      <w:r w:rsidR="00864AA9">
        <w:rPr>
          <w:rFonts w:cstheme="minorHAnsi"/>
        </w:rPr>
        <w:t>applicant</w:t>
      </w:r>
      <w:r w:rsidR="00FD2D18">
        <w:rPr>
          <w:rFonts w:cstheme="minorHAnsi"/>
        </w:rPr>
        <w:t xml:space="preserve"> </w:t>
      </w:r>
      <w:r w:rsidR="00FD2D18">
        <w:rPr>
          <w:rFonts w:cstheme="minorHAnsi"/>
        </w:rPr>
        <w:lastRenderedPageBreak/>
        <w:t xml:space="preserve">interview </w:t>
      </w:r>
      <w:r w:rsidR="00864AA9">
        <w:rPr>
          <w:rFonts w:cstheme="minorHAnsi"/>
        </w:rPr>
        <w:t xml:space="preserve">invitations </w:t>
      </w:r>
      <w:r w:rsidR="00FD2D18">
        <w:rPr>
          <w:rFonts w:cstheme="minorHAnsi"/>
        </w:rPr>
        <w:t>and the final rank list with the goal that these rubrics and rankings are in</w:t>
      </w:r>
      <w:r w:rsidR="00EF73C4">
        <w:rPr>
          <w:rFonts w:cstheme="minorHAnsi"/>
        </w:rPr>
        <w:t xml:space="preserve"> alignment </w:t>
      </w:r>
      <w:r w:rsidR="0038195D">
        <w:rPr>
          <w:rFonts w:cstheme="minorHAnsi"/>
        </w:rPr>
        <w:t xml:space="preserve">with </w:t>
      </w:r>
      <w:r w:rsidR="00EF73C4">
        <w:rPr>
          <w:rFonts w:cstheme="minorHAnsi"/>
        </w:rPr>
        <w:t>the program’s mission.</w:t>
      </w:r>
      <w:r w:rsidR="0046369C">
        <w:rPr>
          <w:rFonts w:cstheme="minorHAnsi"/>
        </w:rPr>
        <w:t xml:space="preserve"> </w:t>
      </w:r>
    </w:p>
    <w:p w14:paraId="31081D1A" w14:textId="22E93847" w:rsidR="00A35B24" w:rsidRDefault="00A35B24" w:rsidP="00DC4460">
      <w:pPr>
        <w:spacing w:after="0"/>
        <w:rPr>
          <w:rFonts w:cstheme="minorHAnsi"/>
        </w:rPr>
      </w:pPr>
    </w:p>
    <w:p w14:paraId="5F9C6C4F" w14:textId="69A26882" w:rsidR="0019160F" w:rsidRPr="007C1A9B" w:rsidRDefault="0019160F" w:rsidP="0019160F">
      <w:pPr>
        <w:spacing w:after="0"/>
        <w:rPr>
          <w:rFonts w:ascii="Cambria" w:hAnsi="Cambria"/>
          <w:color w:val="0070C0"/>
          <w:sz w:val="28"/>
          <w:szCs w:val="28"/>
        </w:rPr>
      </w:pPr>
      <w:r>
        <w:rPr>
          <w:rFonts w:ascii="Cambria" w:hAnsi="Cambria"/>
          <w:color w:val="0070C0"/>
          <w:sz w:val="28"/>
          <w:szCs w:val="28"/>
        </w:rPr>
        <w:t>APPD best practice recommendations</w:t>
      </w:r>
    </w:p>
    <w:p w14:paraId="0EF407AA" w14:textId="77777777" w:rsidR="0019160F" w:rsidRPr="007C1A9B" w:rsidRDefault="0019160F" w:rsidP="0019160F">
      <w:pPr>
        <w:spacing w:after="0"/>
        <w:rPr>
          <w:rFonts w:ascii="Cambria" w:hAnsi="Cambria"/>
          <w:u w:val="single"/>
        </w:rPr>
      </w:pPr>
    </w:p>
    <w:p w14:paraId="0AA29C6C" w14:textId="4AFBA90A" w:rsidR="002017D3" w:rsidRDefault="002017D3" w:rsidP="000E264B">
      <w:pPr>
        <w:pStyle w:val="ListParagraph"/>
        <w:numPr>
          <w:ilvl w:val="0"/>
          <w:numId w:val="8"/>
        </w:numPr>
        <w:spacing w:after="0"/>
        <w:rPr>
          <w:rFonts w:cstheme="minorHAnsi"/>
        </w:rPr>
      </w:pPr>
      <w:r>
        <w:rPr>
          <w:rFonts w:cstheme="minorHAnsi"/>
        </w:rPr>
        <w:t xml:space="preserve">Program Directors should be familiar with NRMP and ERAS policies and review updates </w:t>
      </w:r>
      <w:r w:rsidR="00CF5282" w:rsidRPr="001A6EC9">
        <w:t xml:space="preserve">annually </w:t>
      </w:r>
      <w:r>
        <w:rPr>
          <w:rFonts w:cstheme="minorHAnsi"/>
        </w:rPr>
        <w:t>to be aware of best practices and systematic changes to the process</w:t>
      </w:r>
    </w:p>
    <w:p w14:paraId="647B0C86" w14:textId="3443AF9B" w:rsidR="0019160F" w:rsidRDefault="000E264B" w:rsidP="000E264B">
      <w:pPr>
        <w:pStyle w:val="ListParagraph"/>
        <w:numPr>
          <w:ilvl w:val="0"/>
          <w:numId w:val="8"/>
        </w:numPr>
        <w:spacing w:after="0"/>
        <w:rPr>
          <w:rFonts w:cstheme="minorHAnsi"/>
        </w:rPr>
      </w:pPr>
      <w:r>
        <w:rPr>
          <w:rFonts w:cstheme="minorHAnsi"/>
        </w:rPr>
        <w:t>Programs should develop a holistic mission driven review of applications which highlights the program’s core values and mitigates bias for both the initial review of applications and the final rank list determination</w:t>
      </w:r>
    </w:p>
    <w:p w14:paraId="5FEC760D" w14:textId="3E717BD3" w:rsidR="000E264B" w:rsidRDefault="008F05D4" w:rsidP="000E264B">
      <w:pPr>
        <w:pStyle w:val="ListParagraph"/>
        <w:numPr>
          <w:ilvl w:val="0"/>
          <w:numId w:val="8"/>
        </w:numPr>
        <w:spacing w:after="0"/>
        <w:rPr>
          <w:rFonts w:cstheme="minorHAnsi"/>
        </w:rPr>
      </w:pPr>
      <w:r>
        <w:rPr>
          <w:rFonts w:cstheme="minorHAnsi"/>
        </w:rPr>
        <w:t xml:space="preserve">An intern selection committee should be developed that encompasses multiple stakeholders to finalize the rank list and review rubrics for selection of applicants to interview and </w:t>
      </w:r>
      <w:r w:rsidR="00D81040">
        <w:rPr>
          <w:rFonts w:cstheme="minorHAnsi"/>
        </w:rPr>
        <w:t>final rank list determination.</w:t>
      </w:r>
    </w:p>
    <w:p w14:paraId="22A81C08" w14:textId="6E94E1CE" w:rsidR="00D81040" w:rsidRDefault="00D81040" w:rsidP="000E264B">
      <w:pPr>
        <w:pStyle w:val="ListParagraph"/>
        <w:numPr>
          <w:ilvl w:val="0"/>
          <w:numId w:val="8"/>
        </w:numPr>
        <w:spacing w:after="0"/>
        <w:rPr>
          <w:rFonts w:cstheme="minorHAnsi"/>
        </w:rPr>
      </w:pPr>
      <w:r>
        <w:rPr>
          <w:rFonts w:cstheme="minorHAnsi"/>
        </w:rPr>
        <w:t>A thoughtful approach should be taken to the interview day which encompasses ability for applicants to discuss the program with program leadership, current residents, and faculty to better understand the culture of the institution/program, the distinct aspects of the program, and the geographic area that the program is located in.</w:t>
      </w:r>
    </w:p>
    <w:p w14:paraId="60A77DEA" w14:textId="00A4D0E7" w:rsidR="00D81040" w:rsidRPr="000E264B" w:rsidRDefault="00D81040" w:rsidP="000E264B">
      <w:pPr>
        <w:pStyle w:val="ListParagraph"/>
        <w:numPr>
          <w:ilvl w:val="0"/>
          <w:numId w:val="8"/>
        </w:numPr>
        <w:spacing w:after="0"/>
        <w:rPr>
          <w:rFonts w:cstheme="minorHAnsi"/>
        </w:rPr>
      </w:pPr>
      <w:r>
        <w:rPr>
          <w:rFonts w:cstheme="minorHAnsi"/>
        </w:rPr>
        <w:t xml:space="preserve">Applicants should be surveyed at completion of the interview cycle </w:t>
      </w:r>
      <w:r w:rsidR="00780205">
        <w:rPr>
          <w:rFonts w:cstheme="minorHAnsi"/>
        </w:rPr>
        <w:t>t</w:t>
      </w:r>
      <w:r>
        <w:rPr>
          <w:rFonts w:cstheme="minorHAnsi"/>
        </w:rPr>
        <w:t>o evaluate</w:t>
      </w:r>
      <w:r w:rsidR="00780205">
        <w:rPr>
          <w:rFonts w:cstheme="minorHAnsi"/>
        </w:rPr>
        <w:t xml:space="preserve"> the</w:t>
      </w:r>
      <w:r>
        <w:rPr>
          <w:rFonts w:cstheme="minorHAnsi"/>
        </w:rPr>
        <w:t xml:space="preserve"> interview process</w:t>
      </w:r>
      <w:r w:rsidR="00780205">
        <w:rPr>
          <w:rFonts w:cstheme="minorHAnsi"/>
        </w:rPr>
        <w:t xml:space="preserve">, allowing </w:t>
      </w:r>
      <w:r>
        <w:rPr>
          <w:rFonts w:cstheme="minorHAnsi"/>
        </w:rPr>
        <w:t xml:space="preserve">iterative changes </w:t>
      </w:r>
      <w:r w:rsidR="00780205">
        <w:rPr>
          <w:rFonts w:cstheme="minorHAnsi"/>
        </w:rPr>
        <w:t>to</w:t>
      </w:r>
      <w:r>
        <w:rPr>
          <w:rFonts w:cstheme="minorHAnsi"/>
        </w:rPr>
        <w:t xml:space="preserve"> promote the institution’s and program’s core values and mission.  </w:t>
      </w:r>
    </w:p>
    <w:p w14:paraId="496413B2" w14:textId="77777777" w:rsidR="0019160F" w:rsidRDefault="0019160F" w:rsidP="00DC4460">
      <w:pPr>
        <w:spacing w:after="0"/>
        <w:rPr>
          <w:rFonts w:cstheme="minorHAnsi"/>
        </w:rPr>
      </w:pPr>
    </w:p>
    <w:p w14:paraId="3F66579F" w14:textId="77777777" w:rsidR="007C1A9B" w:rsidRPr="007C1A9B" w:rsidRDefault="007C1A9B" w:rsidP="007C1A9B">
      <w:pPr>
        <w:spacing w:after="0"/>
        <w:rPr>
          <w:rFonts w:ascii="Cambria" w:hAnsi="Cambria"/>
          <w:color w:val="0070C0"/>
          <w:sz w:val="28"/>
          <w:szCs w:val="28"/>
        </w:rPr>
      </w:pPr>
      <w:r w:rsidRPr="007C1A9B">
        <w:rPr>
          <w:rFonts w:ascii="Cambria" w:hAnsi="Cambria"/>
          <w:color w:val="0070C0"/>
          <w:sz w:val="28"/>
          <w:szCs w:val="28"/>
        </w:rPr>
        <w:t>Re</w:t>
      </w:r>
      <w:r w:rsidR="009723DF">
        <w:rPr>
          <w:rFonts w:ascii="Cambria" w:hAnsi="Cambria"/>
          <w:color w:val="0070C0"/>
          <w:sz w:val="28"/>
          <w:szCs w:val="28"/>
        </w:rPr>
        <w:t>sources</w:t>
      </w:r>
    </w:p>
    <w:p w14:paraId="4967D87B" w14:textId="2D487757" w:rsidR="00123300" w:rsidRPr="00FC0D74" w:rsidRDefault="00DB6B3E" w:rsidP="00B35390">
      <w:pPr>
        <w:spacing w:after="0"/>
        <w:rPr>
          <w:rFonts w:cstheme="minorHAnsi"/>
        </w:rPr>
      </w:pPr>
      <w:hyperlink r:id="rId18" w:history="1">
        <w:r w:rsidRPr="00BA59B0">
          <w:rPr>
            <w:rStyle w:val="Hyperlink"/>
            <w:rFonts w:cstheme="minorHAnsi"/>
          </w:rPr>
          <w:t>https://www.nrmp.org/intro-to-the-match/the-match-agreement/</w:t>
        </w:r>
      </w:hyperlink>
    </w:p>
    <w:p w14:paraId="20991CDE" w14:textId="77777777" w:rsidR="00DB6B3E" w:rsidRDefault="00DB6B3E" w:rsidP="00DB6B3E">
      <w:pPr>
        <w:spacing w:after="0"/>
      </w:pPr>
    </w:p>
    <w:p w14:paraId="582510CF" w14:textId="5E84500C" w:rsidR="00123300" w:rsidRPr="00DB6B3E" w:rsidRDefault="00DB6B3E" w:rsidP="00B35390">
      <w:pPr>
        <w:spacing w:after="0"/>
        <w:rPr>
          <w:rFonts w:cstheme="minorHAnsi"/>
          <w:u w:val="single"/>
        </w:rPr>
      </w:pPr>
      <w:hyperlink r:id="rId19" w:history="1">
        <w:r w:rsidRPr="00BA59B0">
          <w:rPr>
            <w:rStyle w:val="Hyperlink"/>
            <w:rFonts w:cstheme="minorHAnsi"/>
          </w:rPr>
          <w:t>https://www.aamc.org/services/member-capacity-building/holistic-review#mission</w:t>
        </w:r>
      </w:hyperlink>
      <w:r w:rsidR="00123300" w:rsidRPr="00DB6B3E">
        <w:rPr>
          <w:rFonts w:cstheme="minorHAnsi"/>
        </w:rPr>
        <w:t xml:space="preserve"> </w:t>
      </w:r>
      <w:r w:rsidR="00123300" w:rsidRPr="00DB6B3E" w:rsidDel="00123300">
        <w:rPr>
          <w:rFonts w:cstheme="minorHAnsi"/>
        </w:rPr>
        <w:t xml:space="preserve"> </w:t>
      </w:r>
    </w:p>
    <w:p w14:paraId="34562DA9" w14:textId="77777777" w:rsidR="00DB6B3E" w:rsidRDefault="00DB6B3E" w:rsidP="00DB6B3E">
      <w:pPr>
        <w:spacing w:after="0"/>
        <w:rPr>
          <w:rFonts w:cstheme="minorHAnsi"/>
          <w:color w:val="212121"/>
          <w:shd w:val="clear" w:color="auto" w:fill="FFFFFF"/>
        </w:rPr>
      </w:pPr>
    </w:p>
    <w:p w14:paraId="15F0E69E" w14:textId="14FFCC88" w:rsidR="00141EEF" w:rsidRPr="00FC0D74" w:rsidRDefault="009D02E8" w:rsidP="00B35390">
      <w:pPr>
        <w:spacing w:after="0"/>
        <w:rPr>
          <w:rFonts w:cstheme="minorHAnsi"/>
          <w:u w:val="single"/>
        </w:rPr>
      </w:pPr>
      <w:r w:rsidRPr="00B35390">
        <w:rPr>
          <w:rFonts w:cstheme="minorHAnsi"/>
          <w:color w:val="212121"/>
          <w:shd w:val="clear" w:color="auto" w:fill="FFFFFF"/>
        </w:rPr>
        <w:t>Lipman JM, Colbert CY, Ashton R, French J, Warren C, Yepes-Rios M, King RS, Bierer SB, Kline T, Stoller JK. A Systematic Review of Metrics Utilized in the Selection and Prediction of Future Performance of Residents in the United States. J Grad Med Educ. 2023 Dec;15(6):652-668. doi: 10.4300/JGME-D-22-00955.1. PMID: 38045930; PMCID: PMC10686656</w:t>
      </w:r>
    </w:p>
    <w:p w14:paraId="6C61FF05" w14:textId="77777777" w:rsidR="00DB6B3E" w:rsidRDefault="00DB6B3E" w:rsidP="00DB6B3E">
      <w:pPr>
        <w:spacing w:after="0"/>
        <w:rPr>
          <w:rFonts w:cstheme="minorHAnsi"/>
        </w:rPr>
      </w:pPr>
    </w:p>
    <w:p w14:paraId="6C8A2FC0" w14:textId="69228555" w:rsidR="003C591C" w:rsidRPr="00FC0D74" w:rsidRDefault="00141EEF" w:rsidP="00B35390">
      <w:pPr>
        <w:spacing w:after="0"/>
        <w:rPr>
          <w:rFonts w:cstheme="minorHAnsi"/>
          <w:u w:val="single"/>
        </w:rPr>
      </w:pPr>
      <w:r w:rsidRPr="00FC0D74">
        <w:rPr>
          <w:rFonts w:cstheme="minorHAnsi"/>
        </w:rPr>
        <w:t xml:space="preserve">Mackie SA, </w:t>
      </w:r>
      <w:r w:rsidR="003C591C" w:rsidRPr="00FC0D74">
        <w:rPr>
          <w:rFonts w:cstheme="minorHAnsi"/>
        </w:rPr>
        <w:t>Borman-Shoap</w:t>
      </w:r>
      <w:r w:rsidRPr="00FC0D74">
        <w:rPr>
          <w:rFonts w:cstheme="minorHAnsi"/>
        </w:rPr>
        <w:t xml:space="preserve"> E</w:t>
      </w:r>
      <w:r w:rsidR="003C591C" w:rsidRPr="00FC0D74">
        <w:rPr>
          <w:rFonts w:cstheme="minorHAnsi"/>
        </w:rPr>
        <w:t>, Magliola</w:t>
      </w:r>
      <w:r w:rsidRPr="00FC0D74">
        <w:rPr>
          <w:rFonts w:cstheme="minorHAnsi"/>
        </w:rPr>
        <w:t xml:space="preserve"> R</w:t>
      </w:r>
      <w:r w:rsidR="003C591C" w:rsidRPr="00FC0D74">
        <w:rPr>
          <w:rFonts w:cstheme="minorHAnsi"/>
        </w:rPr>
        <w:t xml:space="preserve">, </w:t>
      </w:r>
      <w:r w:rsidRPr="00FC0D74">
        <w:rPr>
          <w:rFonts w:cstheme="minorHAnsi"/>
        </w:rPr>
        <w:t xml:space="preserve">and </w:t>
      </w:r>
      <w:r w:rsidR="003C591C" w:rsidRPr="00FC0D74">
        <w:rPr>
          <w:rFonts w:cstheme="minorHAnsi"/>
        </w:rPr>
        <w:t>Wretzel</w:t>
      </w:r>
      <w:r w:rsidRPr="00FC0D74">
        <w:rPr>
          <w:rFonts w:cstheme="minorHAnsi"/>
        </w:rPr>
        <w:t xml:space="preserve"> S.  </w:t>
      </w:r>
      <w:r w:rsidR="003C591C" w:rsidRPr="00FC0D74">
        <w:rPr>
          <w:rFonts w:cstheme="minorHAnsi"/>
        </w:rPr>
        <w:t>Utilization of Core Values and Branding to Recruit the Best Trainees for Your Program,</w:t>
      </w:r>
      <w:r w:rsidRPr="00FC0D74">
        <w:rPr>
          <w:rFonts w:cstheme="minorHAnsi"/>
        </w:rPr>
        <w:t xml:space="preserve"> </w:t>
      </w:r>
      <w:r w:rsidR="003C591C" w:rsidRPr="00FC0D74">
        <w:rPr>
          <w:rFonts w:cstheme="minorHAnsi"/>
          <w:i/>
        </w:rPr>
        <w:t>Academic Pediatrics</w:t>
      </w:r>
      <w:r w:rsidRPr="00FC0D74">
        <w:rPr>
          <w:rFonts w:cstheme="minorHAnsi"/>
        </w:rPr>
        <w:t xml:space="preserve">. 2023 Vol 23.  </w:t>
      </w:r>
      <w:r w:rsidR="003C591C" w:rsidRPr="00FC0D74">
        <w:rPr>
          <w:rFonts w:cstheme="minorHAnsi"/>
        </w:rPr>
        <w:t>doi.org/10.1016/j.acap.2022.03.004</w:t>
      </w:r>
    </w:p>
    <w:p w14:paraId="2898F86A" w14:textId="77777777" w:rsidR="00DB6B3E" w:rsidRDefault="00DB6B3E" w:rsidP="00DB6B3E">
      <w:pPr>
        <w:spacing w:after="0"/>
      </w:pPr>
    </w:p>
    <w:p w14:paraId="27C86CF9" w14:textId="24561CAF" w:rsidR="007C1A9B" w:rsidRPr="00DB6B3E" w:rsidRDefault="00DB6B3E" w:rsidP="00B35390">
      <w:pPr>
        <w:spacing w:after="0"/>
        <w:rPr>
          <w:rFonts w:cstheme="minorHAnsi"/>
        </w:rPr>
      </w:pPr>
      <w:hyperlink r:id="rId20" w:history="1">
        <w:r w:rsidRPr="00BA59B0">
          <w:rPr>
            <w:rStyle w:val="Hyperlink"/>
            <w:rFonts w:cstheme="minorHAnsi"/>
          </w:rPr>
          <w:t>https://www.nrmp.org/policies/</w:t>
        </w:r>
      </w:hyperlink>
      <w:r w:rsidR="00123300" w:rsidRPr="00DB6B3E">
        <w:rPr>
          <w:rFonts w:cstheme="minorHAnsi"/>
        </w:rPr>
        <w:t xml:space="preserve"> </w:t>
      </w:r>
    </w:p>
    <w:sectPr w:rsidR="007C1A9B" w:rsidRPr="00DB6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D3E38"/>
    <w:multiLevelType w:val="hybridMultilevel"/>
    <w:tmpl w:val="347E40E8"/>
    <w:lvl w:ilvl="0" w:tplc="531816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2B07A9"/>
    <w:multiLevelType w:val="hybridMultilevel"/>
    <w:tmpl w:val="D1789822"/>
    <w:lvl w:ilvl="0" w:tplc="97E013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216FCF"/>
    <w:multiLevelType w:val="hybridMultilevel"/>
    <w:tmpl w:val="D1789822"/>
    <w:lvl w:ilvl="0" w:tplc="97E013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BD4315"/>
    <w:multiLevelType w:val="hybridMultilevel"/>
    <w:tmpl w:val="F350D574"/>
    <w:lvl w:ilvl="0" w:tplc="E1E6A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857B2F"/>
    <w:multiLevelType w:val="hybridMultilevel"/>
    <w:tmpl w:val="2EACF90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569D00D1"/>
    <w:multiLevelType w:val="hybridMultilevel"/>
    <w:tmpl w:val="3F0C29B6"/>
    <w:lvl w:ilvl="0" w:tplc="096841CA">
      <w:start w:val="1"/>
      <w:numFmt w:val="decimal"/>
      <w:lvlText w:val="%1.)"/>
      <w:lvlJc w:val="left"/>
      <w:pPr>
        <w:ind w:left="465" w:hanging="360"/>
      </w:pPr>
      <w:rPr>
        <w:rFonts w:hint="default"/>
      </w:rPr>
    </w:lvl>
    <w:lvl w:ilvl="1" w:tplc="04090019">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6" w15:restartNumberingAfterBreak="0">
    <w:nsid w:val="5F2F5190"/>
    <w:multiLevelType w:val="hybridMultilevel"/>
    <w:tmpl w:val="77EE8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EA78C6"/>
    <w:multiLevelType w:val="hybridMultilevel"/>
    <w:tmpl w:val="08226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CD2821"/>
    <w:multiLevelType w:val="hybridMultilevel"/>
    <w:tmpl w:val="7E72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1310235">
    <w:abstractNumId w:val="4"/>
  </w:num>
  <w:num w:numId="2" w16cid:durableId="1169712653">
    <w:abstractNumId w:val="6"/>
  </w:num>
  <w:num w:numId="3" w16cid:durableId="608241045">
    <w:abstractNumId w:val="3"/>
  </w:num>
  <w:num w:numId="4" w16cid:durableId="1524392321">
    <w:abstractNumId w:val="5"/>
  </w:num>
  <w:num w:numId="5" w16cid:durableId="531848007">
    <w:abstractNumId w:val="2"/>
  </w:num>
  <w:num w:numId="6" w16cid:durableId="1276981767">
    <w:abstractNumId w:val="1"/>
  </w:num>
  <w:num w:numId="7" w16cid:durableId="1607155252">
    <w:abstractNumId w:val="8"/>
  </w:num>
  <w:num w:numId="8" w16cid:durableId="380979466">
    <w:abstractNumId w:val="7"/>
  </w:num>
  <w:num w:numId="9" w16cid:durableId="30149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661"/>
    <w:rsid w:val="00021C75"/>
    <w:rsid w:val="000B3027"/>
    <w:rsid w:val="000E264B"/>
    <w:rsid w:val="001136F1"/>
    <w:rsid w:val="00123300"/>
    <w:rsid w:val="001323B0"/>
    <w:rsid w:val="00141EEF"/>
    <w:rsid w:val="00174CD1"/>
    <w:rsid w:val="001831C6"/>
    <w:rsid w:val="0019160F"/>
    <w:rsid w:val="001A6EC9"/>
    <w:rsid w:val="001E5270"/>
    <w:rsid w:val="002017D3"/>
    <w:rsid w:val="00244FF1"/>
    <w:rsid w:val="00245B0E"/>
    <w:rsid w:val="00261708"/>
    <w:rsid w:val="002D616C"/>
    <w:rsid w:val="002E69D6"/>
    <w:rsid w:val="0038195D"/>
    <w:rsid w:val="00383D96"/>
    <w:rsid w:val="003C591C"/>
    <w:rsid w:val="004024B3"/>
    <w:rsid w:val="004276EB"/>
    <w:rsid w:val="00447A35"/>
    <w:rsid w:val="0046369C"/>
    <w:rsid w:val="00476719"/>
    <w:rsid w:val="00481035"/>
    <w:rsid w:val="004C4A92"/>
    <w:rsid w:val="00543E5C"/>
    <w:rsid w:val="00584410"/>
    <w:rsid w:val="005A5D7C"/>
    <w:rsid w:val="005B0951"/>
    <w:rsid w:val="005B1661"/>
    <w:rsid w:val="005D115A"/>
    <w:rsid w:val="0070219E"/>
    <w:rsid w:val="00767F26"/>
    <w:rsid w:val="00780205"/>
    <w:rsid w:val="00797467"/>
    <w:rsid w:val="007A5D0D"/>
    <w:rsid w:val="007C1A9B"/>
    <w:rsid w:val="007D6BC1"/>
    <w:rsid w:val="007F0B49"/>
    <w:rsid w:val="0081588C"/>
    <w:rsid w:val="0083335F"/>
    <w:rsid w:val="00864AA9"/>
    <w:rsid w:val="00884D4D"/>
    <w:rsid w:val="00892DF3"/>
    <w:rsid w:val="008A3750"/>
    <w:rsid w:val="008D4631"/>
    <w:rsid w:val="008F05D4"/>
    <w:rsid w:val="00916F06"/>
    <w:rsid w:val="0091740F"/>
    <w:rsid w:val="00950490"/>
    <w:rsid w:val="009723DF"/>
    <w:rsid w:val="0099057F"/>
    <w:rsid w:val="009A7BA9"/>
    <w:rsid w:val="009B37F3"/>
    <w:rsid w:val="009B7CCC"/>
    <w:rsid w:val="009D02E8"/>
    <w:rsid w:val="009F3A1A"/>
    <w:rsid w:val="00A1438B"/>
    <w:rsid w:val="00A35B24"/>
    <w:rsid w:val="00A40DD8"/>
    <w:rsid w:val="00A64371"/>
    <w:rsid w:val="00A927F7"/>
    <w:rsid w:val="00AB69D4"/>
    <w:rsid w:val="00AC7FF6"/>
    <w:rsid w:val="00AF688E"/>
    <w:rsid w:val="00B35390"/>
    <w:rsid w:val="00B86F2F"/>
    <w:rsid w:val="00BE0F30"/>
    <w:rsid w:val="00C85EBA"/>
    <w:rsid w:val="00CC691D"/>
    <w:rsid w:val="00CF5282"/>
    <w:rsid w:val="00D81040"/>
    <w:rsid w:val="00DB6B3E"/>
    <w:rsid w:val="00DC4460"/>
    <w:rsid w:val="00E35AC0"/>
    <w:rsid w:val="00E84909"/>
    <w:rsid w:val="00EA660B"/>
    <w:rsid w:val="00EE4202"/>
    <w:rsid w:val="00EF037C"/>
    <w:rsid w:val="00EF21F8"/>
    <w:rsid w:val="00EF4639"/>
    <w:rsid w:val="00EF73C4"/>
    <w:rsid w:val="00F017C1"/>
    <w:rsid w:val="00F65E8C"/>
    <w:rsid w:val="00FC0D74"/>
    <w:rsid w:val="00FD2D18"/>
    <w:rsid w:val="00FF3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E879F"/>
  <w15:chartTrackingRefBased/>
  <w15:docId w15:val="{AA0C4462-E299-41AD-9D1C-63AFAD19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A1A"/>
    <w:pPr>
      <w:ind w:left="720"/>
      <w:contextualSpacing/>
    </w:pPr>
  </w:style>
  <w:style w:type="character" w:styleId="Hyperlink">
    <w:name w:val="Hyperlink"/>
    <w:basedOn w:val="DefaultParagraphFont"/>
    <w:uiPriority w:val="99"/>
    <w:unhideWhenUsed/>
    <w:rsid w:val="008A3750"/>
    <w:rPr>
      <w:color w:val="0000FF"/>
      <w:u w:val="single"/>
    </w:rPr>
  </w:style>
  <w:style w:type="character" w:styleId="CommentReference">
    <w:name w:val="annotation reference"/>
    <w:basedOn w:val="DefaultParagraphFont"/>
    <w:uiPriority w:val="99"/>
    <w:semiHidden/>
    <w:unhideWhenUsed/>
    <w:rsid w:val="007A5D0D"/>
    <w:rPr>
      <w:sz w:val="16"/>
      <w:szCs w:val="16"/>
    </w:rPr>
  </w:style>
  <w:style w:type="paragraph" w:styleId="CommentText">
    <w:name w:val="annotation text"/>
    <w:basedOn w:val="Normal"/>
    <w:link w:val="CommentTextChar"/>
    <w:uiPriority w:val="99"/>
    <w:unhideWhenUsed/>
    <w:rsid w:val="007A5D0D"/>
    <w:pPr>
      <w:spacing w:line="240" w:lineRule="auto"/>
    </w:pPr>
    <w:rPr>
      <w:sz w:val="20"/>
      <w:szCs w:val="20"/>
    </w:rPr>
  </w:style>
  <w:style w:type="character" w:customStyle="1" w:styleId="CommentTextChar">
    <w:name w:val="Comment Text Char"/>
    <w:basedOn w:val="DefaultParagraphFont"/>
    <w:link w:val="CommentText"/>
    <w:uiPriority w:val="99"/>
    <w:rsid w:val="007A5D0D"/>
    <w:rPr>
      <w:sz w:val="20"/>
      <w:szCs w:val="20"/>
    </w:rPr>
  </w:style>
  <w:style w:type="paragraph" w:styleId="CommentSubject">
    <w:name w:val="annotation subject"/>
    <w:basedOn w:val="CommentText"/>
    <w:next w:val="CommentText"/>
    <w:link w:val="CommentSubjectChar"/>
    <w:uiPriority w:val="99"/>
    <w:semiHidden/>
    <w:unhideWhenUsed/>
    <w:rsid w:val="007A5D0D"/>
    <w:rPr>
      <w:b/>
      <w:bCs/>
    </w:rPr>
  </w:style>
  <w:style w:type="character" w:customStyle="1" w:styleId="CommentSubjectChar">
    <w:name w:val="Comment Subject Char"/>
    <w:basedOn w:val="CommentTextChar"/>
    <w:link w:val="CommentSubject"/>
    <w:uiPriority w:val="99"/>
    <w:semiHidden/>
    <w:rsid w:val="007A5D0D"/>
    <w:rPr>
      <w:b/>
      <w:bCs/>
      <w:sz w:val="20"/>
      <w:szCs w:val="20"/>
    </w:rPr>
  </w:style>
  <w:style w:type="paragraph" w:styleId="BalloonText">
    <w:name w:val="Balloon Text"/>
    <w:basedOn w:val="Normal"/>
    <w:link w:val="BalloonTextChar"/>
    <w:uiPriority w:val="99"/>
    <w:semiHidden/>
    <w:unhideWhenUsed/>
    <w:rsid w:val="007A5D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D0D"/>
    <w:rPr>
      <w:rFonts w:ascii="Segoe UI" w:hAnsi="Segoe UI" w:cs="Segoe UI"/>
      <w:sz w:val="18"/>
      <w:szCs w:val="18"/>
    </w:rPr>
  </w:style>
  <w:style w:type="character" w:customStyle="1" w:styleId="UnresolvedMention1">
    <w:name w:val="Unresolved Mention1"/>
    <w:basedOn w:val="DefaultParagraphFont"/>
    <w:uiPriority w:val="99"/>
    <w:semiHidden/>
    <w:unhideWhenUsed/>
    <w:rsid w:val="00EE4202"/>
    <w:rPr>
      <w:color w:val="605E5C"/>
      <w:shd w:val="clear" w:color="auto" w:fill="E1DFDD"/>
    </w:rPr>
  </w:style>
  <w:style w:type="paragraph" w:styleId="Revision">
    <w:name w:val="Revision"/>
    <w:hidden/>
    <w:uiPriority w:val="99"/>
    <w:semiHidden/>
    <w:rsid w:val="00A1438B"/>
    <w:pPr>
      <w:spacing w:after="0" w:line="240" w:lineRule="auto"/>
    </w:pPr>
  </w:style>
  <w:style w:type="character" w:customStyle="1" w:styleId="UnresolvedMention10">
    <w:name w:val="Unresolved Mention1"/>
    <w:basedOn w:val="DefaultParagraphFont"/>
    <w:uiPriority w:val="99"/>
    <w:semiHidden/>
    <w:unhideWhenUsed/>
    <w:rsid w:val="007F0B49"/>
    <w:rPr>
      <w:color w:val="605E5C"/>
      <w:shd w:val="clear" w:color="auto" w:fill="E1DFDD"/>
    </w:rPr>
  </w:style>
  <w:style w:type="character" w:styleId="FollowedHyperlink">
    <w:name w:val="FollowedHyperlink"/>
    <w:basedOn w:val="DefaultParagraphFont"/>
    <w:uiPriority w:val="99"/>
    <w:semiHidden/>
    <w:unhideWhenUsed/>
    <w:rsid w:val="00CF5282"/>
    <w:rPr>
      <w:color w:val="954F72" w:themeColor="followedHyperlink"/>
      <w:u w:val="single"/>
    </w:rPr>
  </w:style>
  <w:style w:type="character" w:styleId="UnresolvedMention">
    <w:name w:val="Unresolved Mention"/>
    <w:basedOn w:val="DefaultParagraphFont"/>
    <w:uiPriority w:val="99"/>
    <w:semiHidden/>
    <w:unhideWhenUsed/>
    <w:rsid w:val="00C85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s-residents.aamc.org/applying-residencies-eras/publication-chapters/biographical-information" TargetMode="External"/><Relationship Id="rId13" Type="http://schemas.openxmlformats.org/officeDocument/2006/relationships/hyperlink" Target="https://www.rezrate.com/" TargetMode="External"/><Relationship Id="rId18" Type="http://schemas.openxmlformats.org/officeDocument/2006/relationships/hyperlink" Target="https://www.nrmp.org/intro-to-the-match/the-match-agreemen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students-residents.aamc.org/applying-residencies-eras/publication-chapters/biographical-information" TargetMode="External"/><Relationship Id="rId12" Type="http://schemas.openxmlformats.org/officeDocument/2006/relationships/hyperlink" Target="https://www.interviewbroker.com/interview/" TargetMode="External"/><Relationship Id="rId17" Type="http://schemas.openxmlformats.org/officeDocument/2006/relationships/hyperlink" Target="https://implicit.harvard.edu/implicit/takeatest.html" TargetMode="External"/><Relationship Id="rId2" Type="http://schemas.openxmlformats.org/officeDocument/2006/relationships/numbering" Target="numbering.xml"/><Relationship Id="rId16" Type="http://schemas.openxmlformats.org/officeDocument/2006/relationships/hyperlink" Target="https://www.youtube.com/watch?v=idsfJ1N9tFU&amp;t=2s" TargetMode="External"/><Relationship Id="rId20" Type="http://schemas.openxmlformats.org/officeDocument/2006/relationships/hyperlink" Target="https://www.nrmp.org/policies/" TargetMode="External"/><Relationship Id="rId1" Type="http://schemas.openxmlformats.org/officeDocument/2006/relationships/customXml" Target="../customXml/item1.xml"/><Relationship Id="rId6" Type="http://schemas.openxmlformats.org/officeDocument/2006/relationships/hyperlink" Target="https://auth.aamc.org/account/" TargetMode="External"/><Relationship Id="rId11" Type="http://schemas.openxmlformats.org/officeDocument/2006/relationships/hyperlink" Target="https://thalamusgme.com/" TargetMode="External"/><Relationship Id="rId5" Type="http://schemas.openxmlformats.org/officeDocument/2006/relationships/webSettings" Target="webSettings.xml"/><Relationship Id="rId15" Type="http://schemas.openxmlformats.org/officeDocument/2006/relationships/hyperlink" Target="https://www.nrmp.org/intro-to-the-match/the-match-agreement/" TargetMode="External"/><Relationship Id="rId10" Type="http://schemas.openxmlformats.org/officeDocument/2006/relationships/hyperlink" Target="https://www.nrmp.org/policies/" TargetMode="External"/><Relationship Id="rId19" Type="http://schemas.openxmlformats.org/officeDocument/2006/relationships/hyperlink" Target="https://www.aamc.org/services/member-capacity-building/holistic-review#mission" TargetMode="External"/><Relationship Id="rId4" Type="http://schemas.openxmlformats.org/officeDocument/2006/relationships/settings" Target="settings.xml"/><Relationship Id="rId9" Type="http://schemas.openxmlformats.org/officeDocument/2006/relationships/hyperlink" Target="https://www.aamc.org/services/member-capacity-building/holistic-review" TargetMode="External"/><Relationship Id="rId14" Type="http://schemas.openxmlformats.org/officeDocument/2006/relationships/hyperlink" Target="https://www.signupgeniu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2F2ED-2FC5-414D-A4D9-DA5A6104C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2585</Words>
  <Characters>14738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Rochester</Company>
  <LinksUpToDate>false</LinksUpToDate>
  <CharactersWithSpaces>17289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Gellin, Caren</dc:creator>
  <cp:keywords/>
  <dc:description/>
  <cp:lastModifiedBy>Gellin, Caren</cp:lastModifiedBy>
  <cp:revision>10</cp:revision>
  <dcterms:created xsi:type="dcterms:W3CDTF">2024-02-24T00:01:00Z</dcterms:created>
  <dcterms:modified xsi:type="dcterms:W3CDTF">2024-05-28T18:52:00Z</dcterms:modified>
</cp:coreProperties>
</file>