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52CBE" w14:textId="46764BBC" w:rsidR="00A23BE5" w:rsidRPr="009B1A27" w:rsidRDefault="00A23BE5" w:rsidP="003B366F">
      <w:pPr>
        <w:spacing w:after="0"/>
        <w:rPr>
          <w:rFonts w:ascii="Cambria" w:hAnsi="Cambria"/>
          <w:b/>
          <w:kern w:val="0"/>
          <w:sz w:val="36"/>
          <w:szCs w:val="28"/>
          <w14:ligatures w14:val="none"/>
        </w:rPr>
      </w:pPr>
      <w:r w:rsidRPr="009B1A27">
        <w:rPr>
          <w:rFonts w:ascii="Cambria" w:hAnsi="Cambria"/>
          <w:b/>
          <w:kern w:val="0"/>
          <w:sz w:val="36"/>
          <w:szCs w:val="28"/>
          <w14:ligatures w14:val="none"/>
        </w:rPr>
        <w:t>Academic Curriculum</w:t>
      </w:r>
    </w:p>
    <w:p w14:paraId="30BC16E1" w14:textId="378755F3" w:rsidR="00A23BE5" w:rsidRPr="009B1A27" w:rsidRDefault="00A23BE5" w:rsidP="106E3BC3">
      <w:pPr>
        <w:spacing w:after="0"/>
        <w:rPr>
          <w:rFonts w:ascii="Cambria" w:hAnsi="Cambria"/>
          <w:kern w:val="0"/>
          <w:sz w:val="24"/>
          <w:szCs w:val="28"/>
          <w14:ligatures w14:val="none"/>
        </w:rPr>
      </w:pPr>
      <w:r w:rsidRPr="009B1A27">
        <w:rPr>
          <w:rFonts w:ascii="Cambria" w:hAnsi="Cambria"/>
          <w:kern w:val="0"/>
          <w:sz w:val="24"/>
          <w:szCs w:val="28"/>
          <w14:ligatures w14:val="none"/>
        </w:rPr>
        <w:t>Corinne Bria, MD</w:t>
      </w:r>
      <w:r w:rsidR="568E7918" w:rsidRPr="009B1A27">
        <w:rPr>
          <w:rFonts w:ascii="Cambria" w:hAnsi="Cambria"/>
          <w:kern w:val="0"/>
          <w:sz w:val="24"/>
          <w:szCs w:val="28"/>
          <w14:ligatures w14:val="none"/>
        </w:rPr>
        <w:t>, M</w:t>
      </w:r>
      <w:r w:rsidR="003504C2">
        <w:rPr>
          <w:rFonts w:ascii="Cambria" w:hAnsi="Cambria"/>
          <w:kern w:val="0"/>
          <w:sz w:val="24"/>
          <w:szCs w:val="28"/>
          <w14:ligatures w14:val="none"/>
        </w:rPr>
        <w:t>E</w:t>
      </w:r>
      <w:r w:rsidR="568E7918" w:rsidRPr="009B1A27">
        <w:rPr>
          <w:rFonts w:ascii="Cambria" w:hAnsi="Cambria"/>
          <w:kern w:val="0"/>
          <w:sz w:val="24"/>
          <w:szCs w:val="28"/>
          <w14:ligatures w14:val="none"/>
        </w:rPr>
        <w:t>d</w:t>
      </w:r>
      <w:r w:rsidR="009B1A27">
        <w:rPr>
          <w:rFonts w:ascii="Cambria" w:hAnsi="Cambria"/>
          <w:kern w:val="0"/>
          <w:sz w:val="24"/>
          <w:szCs w:val="28"/>
          <w14:ligatures w14:val="none"/>
        </w:rPr>
        <w:t xml:space="preserve"> and</w:t>
      </w:r>
      <w:r w:rsidR="4F846569" w:rsidRPr="009B1A27">
        <w:rPr>
          <w:rFonts w:ascii="Cambria" w:hAnsi="Cambria"/>
          <w:kern w:val="0"/>
          <w:sz w:val="24"/>
          <w:szCs w:val="28"/>
          <w14:ligatures w14:val="none"/>
        </w:rPr>
        <w:t xml:space="preserve"> Lynn Gardner, MD, MBA</w:t>
      </w:r>
    </w:p>
    <w:p w14:paraId="5578C5BA" w14:textId="154665B0" w:rsidR="009B1A27" w:rsidRPr="00103F22" w:rsidRDefault="009B1A27">
      <w:pPr>
        <w:rPr>
          <w:rFonts w:ascii="Cambria" w:hAnsi="Cambria"/>
        </w:rPr>
      </w:pPr>
      <w:r w:rsidRPr="0076251F">
        <w:rPr>
          <w:rFonts w:ascii="Cambria" w:hAnsi="Cambria"/>
        </w:rPr>
        <w:t>Edited by</w:t>
      </w:r>
      <w:r>
        <w:rPr>
          <w:rFonts w:ascii="Cambria" w:hAnsi="Cambria"/>
        </w:rPr>
        <w:t xml:space="preserve"> Caren Gellin, MD and Daniel Sklansky, MD</w:t>
      </w:r>
    </w:p>
    <w:p w14:paraId="3867AF75" w14:textId="5DF90D5D" w:rsidR="2849B067" w:rsidRPr="009B1A27" w:rsidRDefault="009B1A27" w:rsidP="009B1A27">
      <w:pPr>
        <w:spacing w:after="0"/>
        <w:rPr>
          <w:rFonts w:ascii="Cambria" w:hAnsi="Cambria"/>
          <w:color w:val="0070C0"/>
          <w:kern w:val="0"/>
          <w:sz w:val="28"/>
          <w:szCs w:val="28"/>
          <w14:ligatures w14:val="none"/>
        </w:rPr>
      </w:pPr>
      <w:r>
        <w:rPr>
          <w:rFonts w:ascii="Cambria" w:hAnsi="Cambria"/>
          <w:color w:val="0070C0"/>
          <w:kern w:val="0"/>
          <w:sz w:val="28"/>
          <w:szCs w:val="28"/>
          <w14:ligatures w14:val="none"/>
        </w:rPr>
        <w:t>Introduction</w:t>
      </w:r>
    </w:p>
    <w:p w14:paraId="4946296E" w14:textId="3B4514E9" w:rsidR="00B016D3" w:rsidRDefault="009B1A27" w:rsidP="121BC112">
      <w:r>
        <w:t xml:space="preserve">Every residency program curriculum must incorporate national requirements for clinical </w:t>
      </w:r>
      <w:r w:rsidR="006450B4">
        <w:t>and</w:t>
      </w:r>
      <w:r>
        <w:t xml:space="preserve"> didactic experiences. </w:t>
      </w:r>
      <w:r w:rsidR="00B016D3">
        <w:t xml:space="preserve">Click </w:t>
      </w:r>
      <w:hyperlink r:id="rId5">
        <w:r w:rsidR="00B016D3" w:rsidRPr="106E3BC3">
          <w:rPr>
            <w:rStyle w:val="Hyperlink"/>
          </w:rPr>
          <w:t>here</w:t>
        </w:r>
      </w:hyperlink>
      <w:r w:rsidR="00B016D3">
        <w:t xml:space="preserve"> for the </w:t>
      </w:r>
      <w:r w:rsidR="339004E1">
        <w:t>Accreditation Council for Graduate Medical Education’s (</w:t>
      </w:r>
      <w:bookmarkStart w:id="0" w:name="_Int_aES5fR5Y"/>
      <w:r w:rsidR="00B016D3">
        <w:t>ACGME</w:t>
      </w:r>
      <w:bookmarkEnd w:id="0"/>
      <w:r>
        <w:t>)</w:t>
      </w:r>
      <w:r w:rsidR="00B016D3">
        <w:t xml:space="preserve"> Program Requirements for Pediatrics</w:t>
      </w:r>
      <w:r w:rsidR="003B366F">
        <w:t xml:space="preserve">. </w:t>
      </w:r>
    </w:p>
    <w:p w14:paraId="30EA51DC" w14:textId="643FFE37" w:rsidR="00B016D3" w:rsidRPr="00103F22" w:rsidRDefault="00A23BE5" w:rsidP="00103F22">
      <w:pPr>
        <w:spacing w:after="0"/>
        <w:rPr>
          <w:rFonts w:ascii="Cambria" w:hAnsi="Cambria" w:cstheme="minorHAnsi"/>
          <w:i/>
          <w:iCs/>
          <w:color w:val="2F5496" w:themeColor="accent1" w:themeShade="BF"/>
          <w:kern w:val="0"/>
          <w:sz w:val="24"/>
          <w:szCs w:val="24"/>
          <w14:ligatures w14:val="none"/>
        </w:rPr>
      </w:pPr>
      <w:r w:rsidRPr="00103F22">
        <w:rPr>
          <w:rFonts w:ascii="Cambria" w:hAnsi="Cambria" w:cstheme="minorHAnsi"/>
          <w:i/>
          <w:iCs/>
          <w:color w:val="2F5496" w:themeColor="accent1" w:themeShade="BF"/>
          <w:kern w:val="0"/>
          <w:sz w:val="24"/>
          <w:szCs w:val="24"/>
          <w14:ligatures w14:val="none"/>
        </w:rPr>
        <w:t>Curriculum Educational Component Requirements</w:t>
      </w:r>
      <w:r w:rsidR="00B016D3" w:rsidRPr="00103F22">
        <w:rPr>
          <w:rFonts w:ascii="Cambria" w:hAnsi="Cambria" w:cstheme="minorHAnsi"/>
          <w:i/>
          <w:iCs/>
          <w:color w:val="2F5496" w:themeColor="accent1" w:themeShade="BF"/>
          <w:kern w:val="0"/>
          <w:sz w:val="24"/>
          <w:szCs w:val="24"/>
          <w14:ligatures w14:val="none"/>
        </w:rPr>
        <w:t xml:space="preserve"> </w:t>
      </w:r>
    </w:p>
    <w:p w14:paraId="394F7EAD" w14:textId="3C15F5C2" w:rsidR="00A23BE5" w:rsidRDefault="00A23BE5" w:rsidP="00A23BE5">
      <w:pPr>
        <w:pStyle w:val="ListParagraph"/>
        <w:numPr>
          <w:ilvl w:val="0"/>
          <w:numId w:val="10"/>
        </w:numPr>
      </w:pPr>
      <w:r>
        <w:t>Overall educational goals for the program</w:t>
      </w:r>
    </w:p>
    <w:p w14:paraId="5D5C61F2" w14:textId="06088071" w:rsidR="00A23BE5" w:rsidRDefault="00A23BE5" w:rsidP="00A23BE5">
      <w:pPr>
        <w:pStyle w:val="ListParagraph"/>
        <w:numPr>
          <w:ilvl w:val="0"/>
          <w:numId w:val="10"/>
        </w:numPr>
      </w:pPr>
      <w:r>
        <w:t>Competency-based goals and objectives for assignment</w:t>
      </w:r>
      <w:r w:rsidR="006450B4">
        <w:t>s</w:t>
      </w:r>
      <w:r>
        <w:t xml:space="preserve"> at each educational level</w:t>
      </w:r>
    </w:p>
    <w:p w14:paraId="4B32BFBF" w14:textId="0655771C" w:rsidR="00A23BE5" w:rsidRDefault="00A23BE5" w:rsidP="00A23BE5">
      <w:pPr>
        <w:pStyle w:val="ListParagraph"/>
        <w:numPr>
          <w:ilvl w:val="0"/>
          <w:numId w:val="10"/>
        </w:numPr>
      </w:pPr>
      <w:r>
        <w:t>Regularly scheduled didactic sessions</w:t>
      </w:r>
    </w:p>
    <w:p w14:paraId="4AA44FDA" w14:textId="0F341737" w:rsidR="00A23BE5" w:rsidRDefault="00A23BE5" w:rsidP="00A23BE5">
      <w:pPr>
        <w:pStyle w:val="ListParagraph"/>
        <w:numPr>
          <w:ilvl w:val="0"/>
          <w:numId w:val="10"/>
        </w:numPr>
      </w:pPr>
      <w:r>
        <w:t xml:space="preserve">Delineation of resident responsibilities for patient care, progressive responsibility for patient management, and </w:t>
      </w:r>
      <w:r w:rsidR="006450B4">
        <w:t xml:space="preserve">descriptions of </w:t>
      </w:r>
      <w:r>
        <w:t>supervision over the continuum of the program</w:t>
      </w:r>
    </w:p>
    <w:p w14:paraId="3CEBC16B" w14:textId="3913708D" w:rsidR="008D5BB0" w:rsidRDefault="008D5BB0" w:rsidP="00A23BE5">
      <w:pPr>
        <w:pStyle w:val="ListParagraph"/>
        <w:numPr>
          <w:ilvl w:val="0"/>
          <w:numId w:val="10"/>
        </w:numPr>
      </w:pPr>
      <w:r>
        <w:t>Formal educational activities that promote patient safety-</w:t>
      </w:r>
      <w:r w:rsidR="00D43D2B">
        <w:t>related</w:t>
      </w:r>
      <w:r>
        <w:t xml:space="preserve"> goals, tools, and te</w:t>
      </w:r>
      <w:r w:rsidR="00D43D2B">
        <w:t>chniques</w:t>
      </w:r>
    </w:p>
    <w:p w14:paraId="60E9F9C0" w14:textId="5C6B5A3E" w:rsidR="009B1A27" w:rsidRDefault="00A23BE5" w:rsidP="00103F22">
      <w:pPr>
        <w:spacing w:after="0"/>
      </w:pPr>
      <w:r w:rsidRPr="00103F22">
        <w:rPr>
          <w:rFonts w:ascii="Cambria" w:hAnsi="Cambria" w:cstheme="minorHAnsi"/>
          <w:i/>
          <w:iCs/>
          <w:color w:val="2F5496" w:themeColor="accent1" w:themeShade="BF"/>
          <w:kern w:val="0"/>
          <w:sz w:val="24"/>
          <w:szCs w:val="24"/>
          <w14:ligatures w14:val="none"/>
        </w:rPr>
        <w:t>ACGME Competencies</w:t>
      </w:r>
      <w:r>
        <w:t xml:space="preserve"> </w:t>
      </w:r>
    </w:p>
    <w:p w14:paraId="3A1C90DF" w14:textId="5E8CF6EE" w:rsidR="00A23BE5" w:rsidRDefault="00A23BE5" w:rsidP="00A23BE5">
      <w:r>
        <w:t>The program must integrate the following AC</w:t>
      </w:r>
      <w:r w:rsidR="28F9789D">
        <w:t>G</w:t>
      </w:r>
      <w:r>
        <w:t>ME competencies into the curriculum:</w:t>
      </w:r>
    </w:p>
    <w:p w14:paraId="4494ECC6" w14:textId="0EC0853A" w:rsidR="00A23BE5" w:rsidRDefault="00A23BE5" w:rsidP="00B016D3">
      <w:pPr>
        <w:pStyle w:val="ListParagraph"/>
        <w:numPr>
          <w:ilvl w:val="0"/>
          <w:numId w:val="11"/>
        </w:numPr>
      </w:pPr>
      <w:r>
        <w:t>Patient Care</w:t>
      </w:r>
    </w:p>
    <w:p w14:paraId="120722CD" w14:textId="3306BEBB" w:rsidR="00A23BE5" w:rsidRDefault="00A23BE5" w:rsidP="00B016D3">
      <w:pPr>
        <w:pStyle w:val="ListParagraph"/>
        <w:numPr>
          <w:ilvl w:val="0"/>
          <w:numId w:val="11"/>
        </w:numPr>
      </w:pPr>
      <w:r>
        <w:t>Medical Knowledge</w:t>
      </w:r>
    </w:p>
    <w:p w14:paraId="5510C139" w14:textId="1BC66AD9" w:rsidR="00A23BE5" w:rsidRDefault="00A23BE5" w:rsidP="00B016D3">
      <w:pPr>
        <w:pStyle w:val="ListParagraph"/>
        <w:numPr>
          <w:ilvl w:val="0"/>
          <w:numId w:val="11"/>
        </w:numPr>
      </w:pPr>
      <w:r>
        <w:t xml:space="preserve">Practice-based </w:t>
      </w:r>
      <w:r w:rsidR="00FF1B0D">
        <w:t>Learning</w:t>
      </w:r>
      <w:r w:rsidR="194F86BA">
        <w:t xml:space="preserve"> and Improvement</w:t>
      </w:r>
    </w:p>
    <w:p w14:paraId="31D52FF9" w14:textId="234CD796" w:rsidR="00A23BE5" w:rsidRDefault="00A23BE5" w:rsidP="00B016D3">
      <w:pPr>
        <w:pStyle w:val="ListParagraph"/>
        <w:numPr>
          <w:ilvl w:val="0"/>
          <w:numId w:val="11"/>
        </w:numPr>
      </w:pPr>
      <w:r>
        <w:t>Interpersonal and Communication Skills</w:t>
      </w:r>
    </w:p>
    <w:p w14:paraId="0E65F95A" w14:textId="27B644B1" w:rsidR="00A23BE5" w:rsidRDefault="00B016D3" w:rsidP="00B016D3">
      <w:pPr>
        <w:pStyle w:val="ListParagraph"/>
        <w:numPr>
          <w:ilvl w:val="0"/>
          <w:numId w:val="11"/>
        </w:numPr>
      </w:pPr>
      <w:r>
        <w:t>Professionalism</w:t>
      </w:r>
    </w:p>
    <w:p w14:paraId="03D320D8" w14:textId="09A144CC" w:rsidR="00A23BE5" w:rsidRDefault="00B016D3" w:rsidP="121BC112">
      <w:pPr>
        <w:pStyle w:val="ListParagraph"/>
        <w:numPr>
          <w:ilvl w:val="0"/>
          <w:numId w:val="11"/>
        </w:numPr>
      </w:pPr>
      <w:r>
        <w:t>Systems-based Practic</w:t>
      </w:r>
      <w:r w:rsidR="42810BE1">
        <w:t>e</w:t>
      </w:r>
    </w:p>
    <w:p w14:paraId="74E00657" w14:textId="77777777" w:rsidR="009B1A27" w:rsidRPr="00103F22" w:rsidRDefault="00D91004" w:rsidP="00103F22">
      <w:pPr>
        <w:spacing w:after="0"/>
        <w:rPr>
          <w:rFonts w:ascii="Cambria" w:hAnsi="Cambria"/>
          <w:color w:val="0070C0"/>
          <w:kern w:val="0"/>
          <w:sz w:val="28"/>
          <w:szCs w:val="28"/>
          <w14:ligatures w14:val="none"/>
        </w:rPr>
      </w:pPr>
      <w:r w:rsidRPr="00103F22">
        <w:rPr>
          <w:rFonts w:ascii="Cambria" w:hAnsi="Cambria"/>
          <w:color w:val="0070C0"/>
          <w:kern w:val="0"/>
          <w:sz w:val="28"/>
          <w:szCs w:val="28"/>
          <w14:ligatures w14:val="none"/>
        </w:rPr>
        <w:t>Curricu</w:t>
      </w:r>
      <w:r w:rsidR="067B631F" w:rsidRPr="00103F22">
        <w:rPr>
          <w:rFonts w:ascii="Cambria" w:hAnsi="Cambria"/>
          <w:color w:val="0070C0"/>
          <w:kern w:val="0"/>
          <w:sz w:val="28"/>
          <w:szCs w:val="28"/>
          <w14:ligatures w14:val="none"/>
        </w:rPr>
        <w:t>lum Organization and Resident Experiences</w:t>
      </w:r>
      <w:r w:rsidR="58B1F7A6" w:rsidRPr="00103F22">
        <w:rPr>
          <w:rFonts w:ascii="Cambria" w:hAnsi="Cambria"/>
          <w:color w:val="0070C0"/>
          <w:kern w:val="0"/>
          <w:sz w:val="28"/>
          <w:szCs w:val="28"/>
          <w14:ligatures w14:val="none"/>
        </w:rPr>
        <w:t xml:space="preserve"> </w:t>
      </w:r>
    </w:p>
    <w:p w14:paraId="1074F19F" w14:textId="4E7B8D14" w:rsidR="2849B067" w:rsidRDefault="58B1F7A6" w:rsidP="756D2AC2">
      <w:r>
        <w:t>(Please note, much of this section is drawn directly from the Revised Common Program Requirements for Pediatrics that take effect in July of 2025</w:t>
      </w:r>
      <w:r w:rsidR="009B1A27">
        <w:t>.</w:t>
      </w:r>
      <w:r>
        <w:t>)</w:t>
      </w:r>
      <w:r w:rsidR="15F5A7EF">
        <w:t xml:space="preserve"> Click </w:t>
      </w:r>
      <w:hyperlink r:id="rId6">
        <w:r w:rsidR="15F5A7EF" w:rsidRPr="756D2AC2">
          <w:rPr>
            <w:rStyle w:val="Hyperlink"/>
          </w:rPr>
          <w:t>here</w:t>
        </w:r>
      </w:hyperlink>
      <w:r w:rsidR="15F5A7EF">
        <w:t xml:space="preserve"> to view the revised requir</w:t>
      </w:r>
      <w:r w:rsidR="00325565">
        <w:t>e</w:t>
      </w:r>
      <w:r w:rsidR="15F5A7EF">
        <w:t>ments.</w:t>
      </w:r>
    </w:p>
    <w:p w14:paraId="4BF6E42C" w14:textId="7619D7ED" w:rsidR="2849B067" w:rsidRDefault="5CB109B6" w:rsidP="00845B5E">
      <w:r>
        <w:t>The curriculum must be structured to optimize resident educational experiences and include three components:</w:t>
      </w:r>
      <w:r w:rsidR="00845B5E">
        <w:t xml:space="preserve"> (1) </w:t>
      </w:r>
      <w:r>
        <w:t>supervised patient care responsibilities</w:t>
      </w:r>
      <w:r w:rsidR="00845B5E">
        <w:t xml:space="preserve">; (2) </w:t>
      </w:r>
      <w:r>
        <w:t>clinical teaching</w:t>
      </w:r>
      <w:r w:rsidR="00845B5E">
        <w:t xml:space="preserve">; and (3) </w:t>
      </w:r>
      <w:r>
        <w:t>didactic educational events</w:t>
      </w:r>
      <w:r w:rsidR="00845B5E">
        <w:t xml:space="preserve">. </w:t>
      </w:r>
      <w:r>
        <w:t>The planned educational experiences should complement and address gaps in the clinical experience.</w:t>
      </w:r>
    </w:p>
    <w:p w14:paraId="5B18E9B1" w14:textId="4ED6A7A0" w:rsidR="00845B5E" w:rsidRPr="00103F22" w:rsidRDefault="00845B5E" w:rsidP="00103F22">
      <w:pPr>
        <w:spacing w:after="0"/>
        <w:rPr>
          <w:rFonts w:ascii="Cambria" w:hAnsi="Cambria" w:cstheme="minorHAnsi"/>
          <w:i/>
          <w:iCs/>
          <w:color w:val="2F5496" w:themeColor="accent1" w:themeShade="BF"/>
          <w:kern w:val="0"/>
          <w:sz w:val="24"/>
          <w:szCs w:val="24"/>
          <w14:ligatures w14:val="none"/>
        </w:rPr>
      </w:pPr>
      <w:r w:rsidRPr="00103F22">
        <w:rPr>
          <w:rFonts w:ascii="Cambria" w:hAnsi="Cambria" w:cstheme="minorHAnsi"/>
          <w:i/>
          <w:iCs/>
          <w:color w:val="2F5496" w:themeColor="accent1" w:themeShade="BF"/>
          <w:kern w:val="0"/>
          <w:sz w:val="24"/>
          <w:szCs w:val="24"/>
          <w14:ligatures w14:val="none"/>
        </w:rPr>
        <w:t>Program Structure</w:t>
      </w:r>
    </w:p>
    <w:p w14:paraId="72A33D04" w14:textId="56E4FF28" w:rsidR="2849B067" w:rsidRDefault="00845B5E" w:rsidP="00103F22">
      <w:r>
        <w:t xml:space="preserve">Organized </w:t>
      </w:r>
      <w:r w:rsidR="2E057FF2">
        <w:t xml:space="preserve">as block and/or longitudinal experiences </w:t>
      </w:r>
      <w:r>
        <w:t xml:space="preserve">that </w:t>
      </w:r>
      <w:r w:rsidR="2E057FF2">
        <w:t>include:</w:t>
      </w:r>
    </w:p>
    <w:p w14:paraId="79BB7169" w14:textId="4A1DE5A5" w:rsidR="2849B067" w:rsidRDefault="3D70D579" w:rsidP="00103F22">
      <w:pPr>
        <w:pStyle w:val="ListParagraph"/>
        <w:numPr>
          <w:ilvl w:val="0"/>
          <w:numId w:val="1"/>
        </w:numPr>
      </w:pPr>
      <w:r w:rsidRPr="756D2AC2">
        <w:rPr>
          <w:b/>
          <w:bCs/>
        </w:rPr>
        <w:t>Ambulatory Care Experiences:</w:t>
      </w:r>
      <w:r>
        <w:t xml:space="preserve"> a</w:t>
      </w:r>
      <w:r w:rsidR="2E057FF2">
        <w:t xml:space="preserve"> minimum of </w:t>
      </w:r>
      <w:bookmarkStart w:id="1" w:name="_Int_XpfwEJFn"/>
      <w:r w:rsidR="2E057FF2">
        <w:t>40 weeks</w:t>
      </w:r>
      <w:bookmarkEnd w:id="1"/>
      <w:r w:rsidR="2E057FF2">
        <w:t xml:space="preserve"> of primarily ambulatory care experiences with community pediatrics and child advocacy experiences</w:t>
      </w:r>
      <w:r w:rsidR="00845B5E">
        <w:t xml:space="preserve"> to </w:t>
      </w:r>
      <w:r w:rsidR="4F290661">
        <w:t>includ</w:t>
      </w:r>
      <w:r w:rsidR="00845B5E">
        <w:t>e:</w:t>
      </w:r>
    </w:p>
    <w:p w14:paraId="12FF496F" w14:textId="1F43C5E4" w:rsidR="2849B067" w:rsidRDefault="2E057FF2" w:rsidP="00103F22">
      <w:pPr>
        <w:pStyle w:val="ListParagraph"/>
        <w:numPr>
          <w:ilvl w:val="1"/>
          <w:numId w:val="1"/>
        </w:numPr>
      </w:pPr>
      <w:bookmarkStart w:id="2" w:name="_Int_sZTlzE0N"/>
      <w:r>
        <w:t>8 weeks</w:t>
      </w:r>
      <w:bookmarkEnd w:id="2"/>
      <w:r>
        <w:t xml:space="preserve"> of genera</w:t>
      </w:r>
      <w:r w:rsidR="3D7AA93D">
        <w:t>l ambulatory pediatric clinic time</w:t>
      </w:r>
    </w:p>
    <w:p w14:paraId="2F01D57A" w14:textId="67CB2ED7" w:rsidR="2849B067" w:rsidRDefault="3D7AA93D" w:rsidP="00103F22">
      <w:pPr>
        <w:pStyle w:val="ListParagraph"/>
        <w:numPr>
          <w:ilvl w:val="1"/>
          <w:numId w:val="1"/>
        </w:numPr>
      </w:pPr>
      <w:r>
        <w:t xml:space="preserve">4 weeks of subspecialty outpatient experience with </w:t>
      </w:r>
      <w:r w:rsidR="500C8A31">
        <w:t>at least</w:t>
      </w:r>
      <w:r>
        <w:t xml:space="preserve"> two subspecialty experiences in the first </w:t>
      </w:r>
      <w:bookmarkStart w:id="3" w:name="_Int_qybdEyCb"/>
      <w:r>
        <w:t>24 months</w:t>
      </w:r>
      <w:bookmarkEnd w:id="3"/>
      <w:r>
        <w:t xml:space="preserve"> of training</w:t>
      </w:r>
    </w:p>
    <w:p w14:paraId="47AA691E" w14:textId="2CA10C7A" w:rsidR="2849B067" w:rsidRDefault="3D7AA93D" w:rsidP="00103F22">
      <w:pPr>
        <w:pStyle w:val="ListParagraph"/>
        <w:numPr>
          <w:ilvl w:val="1"/>
          <w:numId w:val="1"/>
        </w:numPr>
      </w:pPr>
      <w:r>
        <w:t>4 weeks of adolescent medicine</w:t>
      </w:r>
    </w:p>
    <w:p w14:paraId="008EA788" w14:textId="67E9AC19" w:rsidR="2849B067" w:rsidRDefault="3D7AA93D" w:rsidP="00103F22">
      <w:pPr>
        <w:pStyle w:val="ListParagraph"/>
        <w:numPr>
          <w:ilvl w:val="1"/>
          <w:numId w:val="1"/>
        </w:numPr>
      </w:pPr>
      <w:r>
        <w:t>4 weeks of mental health</w:t>
      </w:r>
    </w:p>
    <w:p w14:paraId="4B795D46" w14:textId="0E35F1E6" w:rsidR="2849B067" w:rsidRDefault="3D7AA93D" w:rsidP="00103F22">
      <w:pPr>
        <w:pStyle w:val="ListParagraph"/>
        <w:numPr>
          <w:ilvl w:val="1"/>
          <w:numId w:val="1"/>
        </w:numPr>
      </w:pPr>
      <w:r>
        <w:lastRenderedPageBreak/>
        <w:t>4 weeks of developmental and behavioral pediatrics</w:t>
      </w:r>
    </w:p>
    <w:p w14:paraId="5DF72D0A" w14:textId="10899D39" w:rsidR="2849B067" w:rsidRDefault="2E7B78FA" w:rsidP="00103F22">
      <w:pPr>
        <w:pStyle w:val="ListParagraph"/>
        <w:numPr>
          <w:ilvl w:val="1"/>
          <w:numId w:val="1"/>
        </w:numPr>
      </w:pPr>
      <w:bookmarkStart w:id="4" w:name="_Int_41IJsqfn"/>
      <w:r>
        <w:t>12 weeks</w:t>
      </w:r>
      <w:bookmarkEnd w:id="4"/>
      <w:r>
        <w:t xml:space="preserve"> of pediatric emergency medicine and acute illness</w:t>
      </w:r>
      <w:r w:rsidR="2849B067">
        <w:br/>
      </w:r>
    </w:p>
    <w:p w14:paraId="47914A49" w14:textId="725A7123" w:rsidR="2849B067" w:rsidRDefault="01BB509D" w:rsidP="00103F22">
      <w:pPr>
        <w:pStyle w:val="ListParagraph"/>
        <w:numPr>
          <w:ilvl w:val="0"/>
          <w:numId w:val="1"/>
        </w:numPr>
      </w:pPr>
      <w:r w:rsidRPr="756D2AC2">
        <w:rPr>
          <w:b/>
          <w:bCs/>
        </w:rPr>
        <w:t>Inpatient Care Experiences:</w:t>
      </w:r>
      <w:r>
        <w:t xml:space="preserve"> a</w:t>
      </w:r>
      <w:r w:rsidR="39C33FBA">
        <w:t xml:space="preserve"> minimum of </w:t>
      </w:r>
      <w:bookmarkStart w:id="5" w:name="_Int_KvkxUP9h"/>
      <w:r w:rsidR="39C33FBA">
        <w:t>40 weeks</w:t>
      </w:r>
      <w:bookmarkEnd w:id="5"/>
      <w:r w:rsidR="39C33FBA">
        <w:t xml:space="preserve"> of inpatient care experiences to include</w:t>
      </w:r>
      <w:r w:rsidR="00845B5E">
        <w:t>:</w:t>
      </w:r>
    </w:p>
    <w:p w14:paraId="3291167D" w14:textId="59CD37A8" w:rsidR="2849B067" w:rsidRDefault="39C33FBA" w:rsidP="00103F22">
      <w:pPr>
        <w:pStyle w:val="ListParagraph"/>
        <w:numPr>
          <w:ilvl w:val="1"/>
          <w:numId w:val="1"/>
        </w:numPr>
      </w:pPr>
      <w:r>
        <w:t>24 weeks of inpatient medicine with a minimum of 16 weeks of general pediatrics or pediatric hospital medicine service</w:t>
      </w:r>
    </w:p>
    <w:p w14:paraId="3E035BCF" w14:textId="0AB128A3" w:rsidR="2849B067" w:rsidRDefault="39C33FBA" w:rsidP="00103F22">
      <w:pPr>
        <w:pStyle w:val="ListParagraph"/>
        <w:numPr>
          <w:ilvl w:val="1"/>
          <w:numId w:val="1"/>
        </w:numPr>
      </w:pPr>
      <w:r>
        <w:t xml:space="preserve">12 weeks of intensive care with a minimum of 4 weeks </w:t>
      </w:r>
      <w:r w:rsidR="2E6D3FE0">
        <w:t>of pediatric intensive care unit and 4 weeks of neonatal intensive care unit</w:t>
      </w:r>
    </w:p>
    <w:p w14:paraId="49E51953" w14:textId="28755205" w:rsidR="2849B067" w:rsidRDefault="2E6D3FE0" w:rsidP="00103F22">
      <w:pPr>
        <w:pStyle w:val="ListParagraph"/>
        <w:numPr>
          <w:ilvl w:val="1"/>
          <w:numId w:val="1"/>
        </w:numPr>
      </w:pPr>
      <w:r>
        <w:t>4 weeks of newborn nursery</w:t>
      </w:r>
      <w:r w:rsidR="2849B067">
        <w:br/>
      </w:r>
    </w:p>
    <w:p w14:paraId="2A6F25AF" w14:textId="12B33A3D" w:rsidR="2849B067" w:rsidRDefault="591DA65C" w:rsidP="00103F22">
      <w:pPr>
        <w:pStyle w:val="ListParagraph"/>
        <w:numPr>
          <w:ilvl w:val="0"/>
          <w:numId w:val="1"/>
        </w:numPr>
      </w:pPr>
      <w:r w:rsidRPr="756D2AC2">
        <w:rPr>
          <w:b/>
          <w:bCs/>
        </w:rPr>
        <w:t xml:space="preserve">Individualized Curriculum: </w:t>
      </w:r>
      <w:r>
        <w:t>a</w:t>
      </w:r>
      <w:r w:rsidR="34A4550F">
        <w:t xml:space="preserve"> minimum of </w:t>
      </w:r>
      <w:bookmarkStart w:id="6" w:name="_Int_8uZZwHSW"/>
      <w:r w:rsidR="34A4550F">
        <w:t>40 weeks</w:t>
      </w:r>
      <w:bookmarkEnd w:id="6"/>
      <w:r w:rsidR="34A4550F">
        <w:t xml:space="preserve"> of an individualized curriculum distributed throughout the years of training</w:t>
      </w:r>
      <w:r w:rsidR="00845B5E">
        <w:t>.</w:t>
      </w:r>
      <w:r w:rsidR="2849B067">
        <w:br/>
      </w:r>
    </w:p>
    <w:p w14:paraId="2AAFD8CE" w14:textId="2FF64340" w:rsidR="2849B067" w:rsidRDefault="799FBE29" w:rsidP="00103F22">
      <w:pPr>
        <w:pStyle w:val="ListParagraph"/>
        <w:numPr>
          <w:ilvl w:val="0"/>
          <w:numId w:val="1"/>
        </w:numPr>
      </w:pPr>
      <w:r w:rsidRPr="756D2AC2">
        <w:rPr>
          <w:b/>
          <w:bCs/>
        </w:rPr>
        <w:t>Pediatric Subspecialty Experiences:</w:t>
      </w:r>
      <w:r>
        <w:t xml:space="preserve"> a</w:t>
      </w:r>
      <w:r w:rsidR="34A4550F">
        <w:t xml:space="preserve">t least </w:t>
      </w:r>
      <w:bookmarkStart w:id="7" w:name="_Int_cCaaFzRp"/>
      <w:r w:rsidR="34A4550F">
        <w:t>20 weeks</w:t>
      </w:r>
      <w:bookmarkEnd w:id="7"/>
      <w:r w:rsidR="34A4550F">
        <w:t xml:space="preserve"> of at least five additional pediatric subspecialty experiences beyond those used to meet the inpatient and outpatient requirements.</w:t>
      </w:r>
      <w:r w:rsidR="006450B4">
        <w:t xml:space="preserve"> If residents choose how they complete these, then can count for up to 20 weeks of individualized curriculum.</w:t>
      </w:r>
      <w:r w:rsidR="2849B067">
        <w:br/>
      </w:r>
    </w:p>
    <w:p w14:paraId="3AA4C0D5" w14:textId="77777777" w:rsidR="00996818" w:rsidRDefault="51A63D1C" w:rsidP="00845B5E">
      <w:pPr>
        <w:pStyle w:val="ListParagraph"/>
        <w:numPr>
          <w:ilvl w:val="0"/>
          <w:numId w:val="1"/>
        </w:numPr>
      </w:pPr>
      <w:r>
        <w:t xml:space="preserve">A </w:t>
      </w:r>
      <w:r w:rsidRPr="756D2AC2">
        <w:rPr>
          <w:b/>
          <w:bCs/>
        </w:rPr>
        <w:t>longitudinal general pediatric outpatient experience</w:t>
      </w:r>
      <w:r>
        <w:t xml:space="preserve"> takes place in a setting that provides a medical home for the spectrum of pediatric patients and allows residents to create a continuous and long-term therapeutic relationship with a panel of pediatric pati</w:t>
      </w:r>
      <w:r w:rsidR="22768136">
        <w:t>ents</w:t>
      </w:r>
      <w:r w:rsidR="1FEF76B7">
        <w:t xml:space="preserve">. </w:t>
      </w:r>
      <w:r w:rsidR="22768136">
        <w:t xml:space="preserve">This is not included in the </w:t>
      </w:r>
      <w:bookmarkStart w:id="8" w:name="_Int_r89Z3iEt"/>
      <w:r w:rsidR="22768136">
        <w:t>40 weeks</w:t>
      </w:r>
      <w:bookmarkEnd w:id="8"/>
      <w:r w:rsidR="22768136">
        <w:t xml:space="preserve"> of ambulatory experiences</w:t>
      </w:r>
      <w:r w:rsidR="614A9185">
        <w:t xml:space="preserve">. </w:t>
      </w:r>
    </w:p>
    <w:p w14:paraId="5D86751B" w14:textId="557F1171" w:rsidR="00996818" w:rsidRDefault="00996818" w:rsidP="00103F22">
      <w:pPr>
        <w:pStyle w:val="ListParagraph"/>
        <w:numPr>
          <w:ilvl w:val="1"/>
          <w:numId w:val="1"/>
        </w:numPr>
      </w:pPr>
      <w:r w:rsidRPr="756D2AC2">
        <w:rPr>
          <w:b/>
          <w:bCs/>
        </w:rPr>
        <w:t>Requirements</w:t>
      </w:r>
      <w:r>
        <w:t xml:space="preserve"> – The ACGME requires every resident to attend at least 36 half days of continuity clinic each academic year with the interval between these sessions not to exceed 8 weeks. Most residents attend their continuity clinic for one half-day each week. First- and second-year residents must complete their continuity clinic in a Primary Care Medical Home. Third-year residents may do the same or may choose an outpatient subspecialty clinic that aligns with their career goals. </w:t>
      </w:r>
      <w:r>
        <w:br/>
      </w:r>
    </w:p>
    <w:p w14:paraId="305F6B6B" w14:textId="35F56C6E" w:rsidR="2849B067" w:rsidRDefault="00996818" w:rsidP="00807B61">
      <w:pPr>
        <w:pStyle w:val="ListParagraph"/>
        <w:numPr>
          <w:ilvl w:val="1"/>
          <w:numId w:val="1"/>
        </w:numPr>
      </w:pPr>
      <w:r w:rsidRPr="756D2AC2">
        <w:rPr>
          <w:b/>
          <w:bCs/>
        </w:rPr>
        <w:t>X+Y options</w:t>
      </w:r>
      <w:r>
        <w:t xml:space="preserve"> – X + Y scheduling separates inpatient and elective clinical blocks (X) from continuity clinic and other longitudinal experiences (Y). More common models are 3:1 or 4:2, where you attend your primary clinical duties for 3-4 weeks and aggregate continuity clinic within 1-2 weeks. As of </w:t>
      </w:r>
      <w:proofErr w:type="gramStart"/>
      <w:r>
        <w:t>July 2025</w:t>
      </w:r>
      <w:proofErr w:type="gramEnd"/>
      <w:r>
        <w:t xml:space="preserve"> with implementation of the new ACGME requirements, this option is available to all programs. </w:t>
      </w:r>
      <w:r w:rsidR="2849B067">
        <w:br/>
      </w:r>
    </w:p>
    <w:p w14:paraId="2F9843E3" w14:textId="3C42E893" w:rsidR="2849B067" w:rsidRDefault="614A9185" w:rsidP="00103F22">
      <w:pPr>
        <w:pStyle w:val="ListParagraph"/>
        <w:numPr>
          <w:ilvl w:val="0"/>
          <w:numId w:val="1"/>
        </w:numPr>
      </w:pPr>
      <w:r w:rsidRPr="756D2AC2">
        <w:rPr>
          <w:b/>
          <w:bCs/>
        </w:rPr>
        <w:t>Resident Supervisory Role:</w:t>
      </w:r>
      <w:r>
        <w:t xml:space="preserve"> residents must have experience in a supervisory role under faculty guidance</w:t>
      </w:r>
      <w:r w:rsidR="72F8EEA9">
        <w:t xml:space="preserve">. This experience should occur for at least </w:t>
      </w:r>
      <w:bookmarkStart w:id="9" w:name="_Int_0gZblj3H"/>
      <w:r w:rsidR="72F8EEA9">
        <w:t>16 weeks</w:t>
      </w:r>
      <w:bookmarkEnd w:id="9"/>
      <w:r w:rsidR="72F8EEA9">
        <w:t xml:space="preserve"> during the final two years of training and </w:t>
      </w:r>
      <w:bookmarkStart w:id="10" w:name="_Int_1XtJeEj4"/>
      <w:r w:rsidR="72F8EEA9">
        <w:t>8 weeks</w:t>
      </w:r>
      <w:bookmarkEnd w:id="10"/>
      <w:r w:rsidR="72F8EEA9">
        <w:t xml:space="preserve"> </w:t>
      </w:r>
      <w:r w:rsidR="5E945BE8">
        <w:t xml:space="preserve">of this experience will be </w:t>
      </w:r>
      <w:bookmarkStart w:id="11" w:name="_Int_siFADz1T"/>
      <w:r w:rsidR="5E945BE8">
        <w:t>on</w:t>
      </w:r>
      <w:bookmarkEnd w:id="11"/>
      <w:r w:rsidR="5E945BE8">
        <w:t xml:space="preserve"> the inpatient general pediatrics or pediatric hospital medicine service.</w:t>
      </w:r>
    </w:p>
    <w:p w14:paraId="76923DC4" w14:textId="77777777" w:rsidR="00A223E0" w:rsidRDefault="00A223E0" w:rsidP="00845B5E">
      <w:pPr>
        <w:spacing w:after="0"/>
        <w:rPr>
          <w:rFonts w:ascii="Cambria" w:hAnsi="Cambria"/>
          <w:color w:val="0070C0"/>
          <w:kern w:val="0"/>
          <w:sz w:val="28"/>
          <w:szCs w:val="28"/>
          <w14:ligatures w14:val="none"/>
        </w:rPr>
      </w:pPr>
    </w:p>
    <w:p w14:paraId="754F4536" w14:textId="7CA59000" w:rsidR="2849B067" w:rsidRPr="00103F22" w:rsidRDefault="03AFABD9" w:rsidP="00103F22">
      <w:pPr>
        <w:spacing w:after="0"/>
        <w:rPr>
          <w:rFonts w:ascii="Cambria" w:hAnsi="Cambria"/>
          <w:color w:val="0070C0"/>
          <w:kern w:val="0"/>
          <w:sz w:val="28"/>
          <w:szCs w:val="28"/>
          <w14:ligatures w14:val="none"/>
        </w:rPr>
      </w:pPr>
      <w:r w:rsidRPr="00103F22">
        <w:rPr>
          <w:rFonts w:ascii="Cambria" w:hAnsi="Cambria"/>
          <w:color w:val="0070C0"/>
          <w:kern w:val="0"/>
          <w:sz w:val="28"/>
          <w:szCs w:val="28"/>
          <w14:ligatures w14:val="none"/>
        </w:rPr>
        <w:t>Primary Curricular Elements</w:t>
      </w:r>
    </w:p>
    <w:p w14:paraId="5B452CA6" w14:textId="7A49484B" w:rsidR="6ABAFF84" w:rsidRPr="00103F22" w:rsidRDefault="6ABAFF84" w:rsidP="00103F22">
      <w:pPr>
        <w:spacing w:after="0"/>
        <w:rPr>
          <w:rFonts w:ascii="Cambria" w:hAnsi="Cambria" w:cstheme="minorHAnsi"/>
          <w:i/>
          <w:iCs/>
          <w:color w:val="2F5496" w:themeColor="accent1" w:themeShade="BF"/>
          <w:kern w:val="0"/>
          <w:sz w:val="24"/>
          <w:szCs w:val="24"/>
          <w14:ligatures w14:val="none"/>
        </w:rPr>
      </w:pPr>
      <w:r w:rsidRPr="00103F22">
        <w:rPr>
          <w:rFonts w:ascii="Cambria" w:hAnsi="Cambria" w:cstheme="minorHAnsi"/>
          <w:i/>
          <w:iCs/>
          <w:color w:val="2F5496" w:themeColor="accent1" w:themeShade="BF"/>
          <w:kern w:val="0"/>
          <w:sz w:val="24"/>
          <w:szCs w:val="24"/>
          <w14:ligatures w14:val="none"/>
        </w:rPr>
        <w:t>Didactic Lectures</w:t>
      </w:r>
    </w:p>
    <w:p w14:paraId="2907FBA9" w14:textId="44603DA3" w:rsidR="003504C2" w:rsidRDefault="003504C2" w:rsidP="003504C2">
      <w:pPr>
        <w:rPr>
          <w:b/>
          <w:bCs/>
        </w:rPr>
      </w:pPr>
      <w:r w:rsidRPr="00103F22">
        <w:rPr>
          <w:bCs/>
        </w:rPr>
        <w:lastRenderedPageBreak/>
        <w:t>The purpose is to</w:t>
      </w:r>
      <w:r>
        <w:rPr>
          <w:b/>
          <w:bCs/>
        </w:rPr>
        <w:t xml:space="preserve"> </w:t>
      </w:r>
      <w:r w:rsidR="2F4A88C3">
        <w:t xml:space="preserve">provide information on </w:t>
      </w:r>
      <w:r w:rsidR="6BB9E61B">
        <w:t>disease processes</w:t>
      </w:r>
      <w:r w:rsidR="5FE18738">
        <w:t>,</w:t>
      </w:r>
      <w:r w:rsidR="2F4A88C3">
        <w:t xml:space="preserve"> </w:t>
      </w:r>
      <w:r w:rsidR="7941E970">
        <w:t>includ</w:t>
      </w:r>
      <w:r w:rsidR="1731FED0">
        <w:t>ing</w:t>
      </w:r>
      <w:r w:rsidR="7941E970">
        <w:t xml:space="preserve"> definitions, pathology/pathophysiology, epidemiology, differential diagnoses, </w:t>
      </w:r>
      <w:r w:rsidR="3EC35E0E">
        <w:t>workup,</w:t>
      </w:r>
      <w:r w:rsidR="7941E970">
        <w:t xml:space="preserve"> </w:t>
      </w:r>
      <w:r w:rsidR="37E6CEA2">
        <w:t>lab/imaging interpretation as applicable, treatment plan</w:t>
      </w:r>
      <w:r w:rsidR="0B71DF6F">
        <w:t>,</w:t>
      </w:r>
      <w:r w:rsidR="37E6CEA2">
        <w:t xml:space="preserve"> and follow</w:t>
      </w:r>
      <w:r w:rsidR="62272112">
        <w:t>-</w:t>
      </w:r>
      <w:r w:rsidR="37E6CEA2">
        <w:t xml:space="preserve">up. </w:t>
      </w:r>
      <w:r w:rsidR="7871D10D">
        <w:t xml:space="preserve">These sessions are </w:t>
      </w:r>
      <w:r w:rsidR="008833AC">
        <w:t xml:space="preserve">typically </w:t>
      </w:r>
      <w:r w:rsidR="7871D10D">
        <w:t>presented by faculty at the home institution</w:t>
      </w:r>
      <w:r w:rsidR="6E8777DE">
        <w:t xml:space="preserve">. </w:t>
      </w:r>
      <w:r w:rsidR="54307788">
        <w:t xml:space="preserve">Topics usually align with the American </w:t>
      </w:r>
      <w:r w:rsidR="00845B5E">
        <w:t xml:space="preserve">Board </w:t>
      </w:r>
      <w:r w:rsidR="54307788">
        <w:t>of Pediatrics</w:t>
      </w:r>
      <w:r w:rsidR="00845B5E">
        <w:t>’</w:t>
      </w:r>
      <w:r w:rsidR="54307788">
        <w:t xml:space="preserve"> specialty content specifications.</w:t>
      </w:r>
      <w:r>
        <w:rPr>
          <w:b/>
          <w:bCs/>
        </w:rPr>
        <w:t xml:space="preserve"> </w:t>
      </w:r>
      <w:r>
        <w:rPr>
          <w:bCs/>
        </w:rPr>
        <w:t>Programs tend to utilize either a noon conference or academic half day structure.</w:t>
      </w:r>
    </w:p>
    <w:p w14:paraId="395EE8D6" w14:textId="3B296D0F" w:rsidR="6ABAFF84" w:rsidRDefault="003504C2" w:rsidP="00103F22">
      <w:r w:rsidRPr="756D2AC2">
        <w:rPr>
          <w:b/>
          <w:bCs/>
        </w:rPr>
        <w:t xml:space="preserve">Noon Conference </w:t>
      </w:r>
    </w:p>
    <w:p w14:paraId="5552646C" w14:textId="5CF44467" w:rsidR="6ABAFF84" w:rsidRDefault="6ABAFF84" w:rsidP="00103F22">
      <w:pPr>
        <w:pStyle w:val="ListParagraph"/>
        <w:numPr>
          <w:ilvl w:val="0"/>
          <w:numId w:val="8"/>
        </w:numPr>
        <w:ind w:left="720"/>
      </w:pPr>
      <w:r>
        <w:t>Pros/cons compared to academic half</w:t>
      </w:r>
      <w:r w:rsidR="768BB3D3">
        <w:t>-</w:t>
      </w:r>
      <w:r>
        <w:t>day</w:t>
      </w:r>
    </w:p>
    <w:p w14:paraId="015D8AC7" w14:textId="69207D28" w:rsidR="4529F472" w:rsidRDefault="4529F472" w:rsidP="00103F22">
      <w:pPr>
        <w:pStyle w:val="ListParagraph"/>
        <w:numPr>
          <w:ilvl w:val="1"/>
          <w:numId w:val="8"/>
        </w:numPr>
        <w:ind w:left="1260"/>
      </w:pPr>
      <w:r w:rsidRPr="756D2AC2">
        <w:rPr>
          <w:b/>
          <w:bCs/>
        </w:rPr>
        <w:t>Pros:</w:t>
      </w:r>
      <w:r>
        <w:t xml:space="preserve"> </w:t>
      </w:r>
    </w:p>
    <w:p w14:paraId="0A90057B" w14:textId="6DB817AC" w:rsidR="4529F472" w:rsidRDefault="4529F472" w:rsidP="00103F22">
      <w:pPr>
        <w:pStyle w:val="ListParagraph"/>
        <w:numPr>
          <w:ilvl w:val="2"/>
          <w:numId w:val="8"/>
        </w:numPr>
        <w:ind w:left="1800"/>
      </w:pPr>
      <w:r>
        <w:t>Opportunity to meet as a team daily</w:t>
      </w:r>
      <w:r w:rsidR="003504C2">
        <w:t>.</w:t>
      </w:r>
    </w:p>
    <w:p w14:paraId="6AA58F69" w14:textId="77777777" w:rsidR="003504C2" w:rsidRDefault="123DD3C9" w:rsidP="00845B5E">
      <w:pPr>
        <w:pStyle w:val="ListParagraph"/>
        <w:numPr>
          <w:ilvl w:val="2"/>
          <w:numId w:val="8"/>
        </w:numPr>
        <w:ind w:left="1800"/>
      </w:pPr>
      <w:r>
        <w:t>A</w:t>
      </w:r>
      <w:r w:rsidR="261E3468">
        <w:t xml:space="preserve">bility to be on primary clinical service for whole days all week except for continuity clinic half day. </w:t>
      </w:r>
    </w:p>
    <w:p w14:paraId="7DAD3832" w14:textId="77777777" w:rsidR="003504C2" w:rsidRDefault="003504C2" w:rsidP="00845B5E">
      <w:pPr>
        <w:pStyle w:val="ListParagraph"/>
        <w:numPr>
          <w:ilvl w:val="2"/>
          <w:numId w:val="8"/>
        </w:numPr>
        <w:ind w:left="1800"/>
      </w:pPr>
      <w:r>
        <w:t>Planned break in the middle of the day for residents to pause to eat lunch.</w:t>
      </w:r>
    </w:p>
    <w:p w14:paraId="35C4880B" w14:textId="4277A461" w:rsidR="4529F472" w:rsidRDefault="003504C2" w:rsidP="00103F22">
      <w:pPr>
        <w:pStyle w:val="ListParagraph"/>
        <w:numPr>
          <w:ilvl w:val="2"/>
          <w:numId w:val="8"/>
        </w:numPr>
        <w:ind w:left="1800"/>
      </w:pPr>
      <w:r>
        <w:t>Learning is spaced out with frequent touch points.</w:t>
      </w:r>
      <w:r w:rsidR="4529F472">
        <w:br/>
      </w:r>
    </w:p>
    <w:p w14:paraId="493A247F" w14:textId="693D06B1" w:rsidR="6ABAFF84" w:rsidRDefault="4529F472" w:rsidP="00103F22">
      <w:pPr>
        <w:pStyle w:val="ListParagraph"/>
        <w:numPr>
          <w:ilvl w:val="1"/>
          <w:numId w:val="8"/>
        </w:numPr>
        <w:ind w:left="1260"/>
        <w:rPr>
          <w:b/>
          <w:bCs/>
        </w:rPr>
      </w:pPr>
      <w:r w:rsidRPr="756D2AC2">
        <w:rPr>
          <w:b/>
          <w:bCs/>
        </w:rPr>
        <w:t xml:space="preserve">Cons: </w:t>
      </w:r>
    </w:p>
    <w:p w14:paraId="059CE259" w14:textId="766E2204" w:rsidR="6ABAFF84" w:rsidRDefault="63214C3C" w:rsidP="00103F22">
      <w:pPr>
        <w:pStyle w:val="ListParagraph"/>
        <w:numPr>
          <w:ilvl w:val="2"/>
          <w:numId w:val="8"/>
        </w:numPr>
        <w:ind w:left="1800"/>
      </w:pPr>
      <w:r>
        <w:t>Challenging to begin on time secondary to rounds</w:t>
      </w:r>
      <w:r w:rsidR="05E6A009">
        <w:t>.</w:t>
      </w:r>
    </w:p>
    <w:p w14:paraId="0644C275" w14:textId="4950A208" w:rsidR="6ABAFF84" w:rsidRDefault="05E6A009" w:rsidP="00103F22">
      <w:pPr>
        <w:pStyle w:val="ListParagraph"/>
        <w:numPr>
          <w:ilvl w:val="2"/>
          <w:numId w:val="8"/>
        </w:numPr>
        <w:ind w:left="1800"/>
      </w:pPr>
      <w:r>
        <w:t>Need to rush to g</w:t>
      </w:r>
      <w:r w:rsidR="63214C3C">
        <w:t>et lunch</w:t>
      </w:r>
      <w:r w:rsidR="465B250C">
        <w:t xml:space="preserve"> each day if not prepared from home</w:t>
      </w:r>
      <w:r w:rsidR="003504C2">
        <w:t xml:space="preserve"> or provided by the program</w:t>
      </w:r>
      <w:r w:rsidR="465B250C">
        <w:t>.</w:t>
      </w:r>
    </w:p>
    <w:p w14:paraId="4E7E34B6" w14:textId="68DCC55E" w:rsidR="6ABAFF84" w:rsidRDefault="68737A60" w:rsidP="00103F22">
      <w:pPr>
        <w:pStyle w:val="ListParagraph"/>
        <w:numPr>
          <w:ilvl w:val="2"/>
          <w:numId w:val="8"/>
        </w:numPr>
        <w:ind w:left="1800"/>
      </w:pPr>
      <w:r>
        <w:t xml:space="preserve">Interruptions </w:t>
      </w:r>
      <w:r w:rsidR="008833AC">
        <w:t>for patient care</w:t>
      </w:r>
      <w:r>
        <w:t xml:space="preserve"> during the daily hour of instruction.</w:t>
      </w:r>
    </w:p>
    <w:p w14:paraId="3C5C5957" w14:textId="2AF34111" w:rsidR="6ABAFF84" w:rsidRDefault="6ABAFF84" w:rsidP="00103F22">
      <w:r w:rsidRPr="756D2AC2">
        <w:rPr>
          <w:b/>
          <w:bCs/>
        </w:rPr>
        <w:t>Academic Half</w:t>
      </w:r>
      <w:r w:rsidR="26CB01EB" w:rsidRPr="756D2AC2">
        <w:rPr>
          <w:b/>
          <w:bCs/>
        </w:rPr>
        <w:t>-</w:t>
      </w:r>
      <w:r w:rsidRPr="756D2AC2">
        <w:rPr>
          <w:b/>
          <w:bCs/>
        </w:rPr>
        <w:t xml:space="preserve">Day </w:t>
      </w:r>
    </w:p>
    <w:p w14:paraId="0A472861" w14:textId="2F56037F" w:rsidR="6ABAFF84" w:rsidRDefault="6ABAFF84" w:rsidP="00103F22">
      <w:pPr>
        <w:pStyle w:val="ListParagraph"/>
        <w:numPr>
          <w:ilvl w:val="0"/>
          <w:numId w:val="7"/>
        </w:numPr>
        <w:ind w:left="720"/>
      </w:pPr>
      <w:r>
        <w:t>Pros/cons compared to Noon Conference</w:t>
      </w:r>
    </w:p>
    <w:p w14:paraId="1676F4D1" w14:textId="4EB2377E" w:rsidR="09B13DE6" w:rsidRDefault="09B13DE6" w:rsidP="00103F22">
      <w:pPr>
        <w:pStyle w:val="ListParagraph"/>
        <w:numPr>
          <w:ilvl w:val="1"/>
          <w:numId w:val="7"/>
        </w:numPr>
        <w:ind w:left="1260"/>
      </w:pPr>
      <w:r w:rsidRPr="756D2AC2">
        <w:rPr>
          <w:b/>
          <w:bCs/>
        </w:rPr>
        <w:t>Pros:</w:t>
      </w:r>
      <w:r>
        <w:t xml:space="preserve"> </w:t>
      </w:r>
    </w:p>
    <w:p w14:paraId="1052D5E2" w14:textId="394B1712" w:rsidR="09B13DE6" w:rsidRDefault="28128ABC" w:rsidP="00103F22">
      <w:pPr>
        <w:pStyle w:val="ListParagraph"/>
        <w:numPr>
          <w:ilvl w:val="2"/>
          <w:numId w:val="7"/>
        </w:numPr>
        <w:ind w:left="1800"/>
      </w:pPr>
      <w:r>
        <w:t>Programs o</w:t>
      </w:r>
      <w:r w:rsidR="09B13DE6">
        <w:t xml:space="preserve">nly need to find time </w:t>
      </w:r>
      <w:r w:rsidR="0CC32F75">
        <w:t xml:space="preserve">for lectures </w:t>
      </w:r>
      <w:r w:rsidR="09B13DE6">
        <w:t>once a week</w:t>
      </w:r>
      <w:r w:rsidR="5F56AE5F">
        <w:t>.</w:t>
      </w:r>
    </w:p>
    <w:p w14:paraId="649BCD3B" w14:textId="77777777" w:rsidR="003504C2" w:rsidRDefault="6049A92B" w:rsidP="00845B5E">
      <w:pPr>
        <w:pStyle w:val="ListParagraph"/>
        <w:numPr>
          <w:ilvl w:val="2"/>
          <w:numId w:val="7"/>
        </w:numPr>
        <w:ind w:left="1800"/>
      </w:pPr>
      <w:r>
        <w:t>Most c</w:t>
      </w:r>
      <w:r w:rsidR="09B13DE6">
        <w:t>linical days are uninterrupted</w:t>
      </w:r>
      <w:r w:rsidR="5E444B49">
        <w:t>.</w:t>
      </w:r>
    </w:p>
    <w:p w14:paraId="530E059F" w14:textId="72966795" w:rsidR="09B13DE6" w:rsidRDefault="003504C2" w:rsidP="00103F22">
      <w:pPr>
        <w:pStyle w:val="ListParagraph"/>
        <w:numPr>
          <w:ilvl w:val="2"/>
          <w:numId w:val="7"/>
        </w:numPr>
        <w:ind w:left="1800"/>
      </w:pPr>
      <w:r>
        <w:t>Ability to utilize educational techniques that require more time and/or interaction.</w:t>
      </w:r>
      <w:r w:rsidR="09B13DE6">
        <w:br/>
      </w:r>
    </w:p>
    <w:p w14:paraId="47AD5F0D" w14:textId="61B1F961" w:rsidR="40794049" w:rsidRDefault="40794049" w:rsidP="00103F22">
      <w:pPr>
        <w:pStyle w:val="ListParagraph"/>
        <w:numPr>
          <w:ilvl w:val="1"/>
          <w:numId w:val="7"/>
        </w:numPr>
        <w:ind w:left="1260"/>
      </w:pPr>
      <w:r w:rsidRPr="756D2AC2">
        <w:rPr>
          <w:b/>
          <w:bCs/>
        </w:rPr>
        <w:t>Cons:</w:t>
      </w:r>
      <w:r>
        <w:t xml:space="preserve"> </w:t>
      </w:r>
    </w:p>
    <w:p w14:paraId="781613E1" w14:textId="51140171" w:rsidR="3BF2EB5B" w:rsidRDefault="3BF2EB5B" w:rsidP="00103F22">
      <w:pPr>
        <w:pStyle w:val="ListParagraph"/>
        <w:numPr>
          <w:ilvl w:val="2"/>
          <w:numId w:val="7"/>
        </w:numPr>
        <w:ind w:left="1800"/>
      </w:pPr>
      <w:r>
        <w:t xml:space="preserve">Requires </w:t>
      </w:r>
      <w:r w:rsidR="003504C2">
        <w:t xml:space="preserve">the </w:t>
      </w:r>
      <w:r>
        <w:t>n</w:t>
      </w:r>
      <w:r w:rsidR="23DDF7D3">
        <w:t>eed to find others for clinical coverage for the lecture hours each week.</w:t>
      </w:r>
    </w:p>
    <w:p w14:paraId="62DFB02C" w14:textId="57ADBD4A" w:rsidR="2AD2B01F" w:rsidRDefault="2AD2B01F" w:rsidP="00103F22">
      <w:pPr>
        <w:pStyle w:val="ListParagraph"/>
        <w:numPr>
          <w:ilvl w:val="2"/>
          <w:numId w:val="7"/>
        </w:numPr>
        <w:ind w:left="1800"/>
      </w:pPr>
      <w:r>
        <w:t xml:space="preserve">If residents miss the academic half day, they miss more than one lecture. </w:t>
      </w:r>
    </w:p>
    <w:p w14:paraId="2AFBB908" w14:textId="078824D8" w:rsidR="5FCCA767" w:rsidRDefault="5FCCA767" w:rsidP="00103F22">
      <w:pPr>
        <w:pStyle w:val="ListParagraph"/>
        <w:numPr>
          <w:ilvl w:val="2"/>
          <w:numId w:val="7"/>
        </w:numPr>
        <w:ind w:left="1800"/>
      </w:pPr>
      <w:r>
        <w:t>Creates a work week where the residents are out for 2 half-day sessions (</w:t>
      </w:r>
      <w:r w:rsidR="003504C2">
        <w:t>a</w:t>
      </w:r>
      <w:r>
        <w:t xml:space="preserve">cademic half day and continuity clinic half day). </w:t>
      </w:r>
    </w:p>
    <w:p w14:paraId="211681B4" w14:textId="673CDB03" w:rsidR="003504C2" w:rsidRPr="00103F22" w:rsidRDefault="003504C2" w:rsidP="00103F22">
      <w:pPr>
        <w:spacing w:after="0"/>
        <w:rPr>
          <w:rFonts w:ascii="Cambria" w:hAnsi="Cambria" w:cstheme="minorHAnsi"/>
          <w:i/>
          <w:iCs/>
          <w:color w:val="2F5496" w:themeColor="accent1" w:themeShade="BF"/>
          <w:kern w:val="0"/>
          <w:sz w:val="24"/>
          <w:szCs w:val="24"/>
          <w14:ligatures w14:val="none"/>
        </w:rPr>
      </w:pPr>
      <w:r>
        <w:rPr>
          <w:rFonts w:ascii="Cambria" w:hAnsi="Cambria" w:cstheme="minorHAnsi"/>
          <w:i/>
          <w:iCs/>
          <w:color w:val="2F5496" w:themeColor="accent1" w:themeShade="BF"/>
          <w:kern w:val="0"/>
          <w:sz w:val="24"/>
          <w:szCs w:val="24"/>
          <w14:ligatures w14:val="none"/>
        </w:rPr>
        <w:t xml:space="preserve">Other </w:t>
      </w:r>
      <w:r w:rsidR="00996818">
        <w:rPr>
          <w:rFonts w:ascii="Cambria" w:hAnsi="Cambria" w:cstheme="minorHAnsi"/>
          <w:i/>
          <w:iCs/>
          <w:color w:val="2F5496" w:themeColor="accent1" w:themeShade="BF"/>
          <w:kern w:val="0"/>
          <w:sz w:val="24"/>
          <w:szCs w:val="24"/>
          <w14:ligatures w14:val="none"/>
        </w:rPr>
        <w:t>Educational Experiences</w:t>
      </w:r>
    </w:p>
    <w:p w14:paraId="437A77DB" w14:textId="77777777" w:rsidR="003504C2" w:rsidRDefault="3CC318F4" w:rsidP="00103F22">
      <w:pPr>
        <w:spacing w:after="0"/>
        <w:rPr>
          <w:b/>
          <w:bCs/>
        </w:rPr>
      </w:pPr>
      <w:r w:rsidRPr="756D2AC2">
        <w:rPr>
          <w:b/>
          <w:bCs/>
        </w:rPr>
        <w:t xml:space="preserve">Morning Report </w:t>
      </w:r>
    </w:p>
    <w:p w14:paraId="1EC507FE" w14:textId="58B2E305" w:rsidR="3CC318F4" w:rsidRDefault="003504C2" w:rsidP="00103F22">
      <w:r w:rsidRPr="00103F22">
        <w:rPr>
          <w:bCs/>
        </w:rPr>
        <w:t>The purpose is</w:t>
      </w:r>
      <w:r>
        <w:rPr>
          <w:b/>
          <w:bCs/>
        </w:rPr>
        <w:t xml:space="preserve"> </w:t>
      </w:r>
      <w:r w:rsidR="6D713521">
        <w:t xml:space="preserve">to present patients admitted to the team (classically the night team) to </w:t>
      </w:r>
      <w:r w:rsidR="1FCD1FAD">
        <w:t>discuss challenges with diagnosis, workup, and</w:t>
      </w:r>
      <w:r w:rsidR="27329CA8">
        <w:t>/</w:t>
      </w:r>
      <w:r w:rsidR="1FCD1FAD">
        <w:t>or treatment plans</w:t>
      </w:r>
      <w:r w:rsidR="4DBB8595">
        <w:t xml:space="preserve"> and how these challenges were managed</w:t>
      </w:r>
      <w:r w:rsidR="3FBD8938">
        <w:t xml:space="preserve">. </w:t>
      </w:r>
      <w:r w:rsidR="4DBB8595">
        <w:t xml:space="preserve">There should be </w:t>
      </w:r>
      <w:r w:rsidR="4A84C427">
        <w:t xml:space="preserve">a </w:t>
      </w:r>
      <w:r w:rsidR="4DBB8595">
        <w:t>discussion about what questions remain</w:t>
      </w:r>
      <w:r w:rsidR="1FCD1FAD">
        <w:t xml:space="preserve">. </w:t>
      </w:r>
      <w:r w:rsidR="47E02A0F">
        <w:t xml:space="preserve">It differs from didactics in that it </w:t>
      </w:r>
      <w:r w:rsidR="1E84962E">
        <w:t>gives</w:t>
      </w:r>
      <w:r w:rsidR="47E02A0F">
        <w:t xml:space="preserve"> information on how to care for children with the disease process learned about during the didactics sessions.</w:t>
      </w:r>
      <w:r w:rsidR="4E60D816">
        <w:t xml:space="preserve"> It is a discussion/presentation on the clinical implementation of lecture materials/topics. </w:t>
      </w:r>
      <w:r>
        <w:t>Please note, there is quite a bit of variability to how morning report is delivered.</w:t>
      </w:r>
    </w:p>
    <w:p w14:paraId="3829B20D" w14:textId="623AF73A" w:rsidR="3CC318F4" w:rsidRDefault="01F8E832" w:rsidP="121BC112">
      <w:pPr>
        <w:pStyle w:val="ListParagraph"/>
        <w:numPr>
          <w:ilvl w:val="0"/>
          <w:numId w:val="9"/>
        </w:numPr>
      </w:pPr>
      <w:r w:rsidRPr="756D2AC2">
        <w:rPr>
          <w:b/>
          <w:bCs/>
        </w:rPr>
        <w:t>Variations</w:t>
      </w:r>
      <w:r>
        <w:t xml:space="preserve"> </w:t>
      </w:r>
    </w:p>
    <w:p w14:paraId="0DE150F1" w14:textId="09DFEBCA" w:rsidR="3CC318F4" w:rsidRDefault="1DBE3C81" w:rsidP="106E3BC3">
      <w:pPr>
        <w:pStyle w:val="ListParagraph"/>
        <w:numPr>
          <w:ilvl w:val="1"/>
          <w:numId w:val="9"/>
        </w:numPr>
      </w:pPr>
      <w:r>
        <w:lastRenderedPageBreak/>
        <w:t>Presentations</w:t>
      </w:r>
      <w:r w:rsidR="01F8E832">
        <w:t xml:space="preserve"> of patients admitted the night before vs using preselected patient</w:t>
      </w:r>
      <w:r w:rsidR="00996818">
        <w:t>s</w:t>
      </w:r>
      <w:r w:rsidR="01F8E832">
        <w:t xml:space="preserve"> for presentation.</w:t>
      </w:r>
    </w:p>
    <w:p w14:paraId="642DB6A5" w14:textId="3870A623" w:rsidR="2849B067" w:rsidRDefault="4F1FFBE2" w:rsidP="106E3BC3">
      <w:pPr>
        <w:pStyle w:val="ListParagraph"/>
        <w:numPr>
          <w:ilvl w:val="1"/>
          <w:numId w:val="9"/>
        </w:numPr>
      </w:pPr>
      <w:r>
        <w:t>Presentations can be done by the night team</w:t>
      </w:r>
      <w:r w:rsidR="008833AC">
        <w:t>,</w:t>
      </w:r>
      <w:r>
        <w:t xml:space="preserve"> day team</w:t>
      </w:r>
      <w:r w:rsidR="008833AC">
        <w:t xml:space="preserve">, or </w:t>
      </w:r>
      <w:r w:rsidR="00996818">
        <w:t>chief residents</w:t>
      </w:r>
      <w:r>
        <w:t xml:space="preserve">. </w:t>
      </w:r>
      <w:r w:rsidR="00996818">
        <w:t>Contributing factors include the</w:t>
      </w:r>
      <w:r>
        <w:t xml:space="preserve"> effect on resident </w:t>
      </w:r>
      <w:r w:rsidR="00996818">
        <w:t xml:space="preserve">work </w:t>
      </w:r>
      <w:r>
        <w:t>hours</w:t>
      </w:r>
      <w:r w:rsidR="00996818">
        <w:t>, chief resident responsibilities</w:t>
      </w:r>
      <w:r w:rsidR="008833AC">
        <w:t>, and faculty expert availability.</w:t>
      </w:r>
    </w:p>
    <w:p w14:paraId="261854F0" w14:textId="54A264D4" w:rsidR="00996818" w:rsidRDefault="00996818" w:rsidP="106E3BC3">
      <w:pPr>
        <w:pStyle w:val="ListParagraph"/>
        <w:numPr>
          <w:ilvl w:val="1"/>
          <w:numId w:val="9"/>
        </w:numPr>
      </w:pPr>
      <w:r>
        <w:t xml:space="preserve">Patients </w:t>
      </w:r>
      <w:r w:rsidR="008833AC">
        <w:t>should</w:t>
      </w:r>
      <w:r>
        <w:t xml:space="preserve"> </w:t>
      </w:r>
      <w:r w:rsidR="00807B61">
        <w:t>be from</w:t>
      </w:r>
      <w:r>
        <w:t xml:space="preserve"> both inpatient and outpatient locations.</w:t>
      </w:r>
    </w:p>
    <w:p w14:paraId="17E24936" w14:textId="5850AC2E" w:rsidR="3CC318F4" w:rsidRDefault="3CC318F4" w:rsidP="00103F22">
      <w:pPr>
        <w:spacing w:after="0"/>
        <w:rPr>
          <w:b/>
          <w:bCs/>
        </w:rPr>
      </w:pPr>
      <w:r w:rsidRPr="756D2AC2">
        <w:rPr>
          <w:b/>
          <w:bCs/>
        </w:rPr>
        <w:t xml:space="preserve">Grand Rounds </w:t>
      </w:r>
    </w:p>
    <w:p w14:paraId="67F5FECF" w14:textId="1C52D964" w:rsidR="3CC318F4" w:rsidRDefault="21492FAA" w:rsidP="00103F22">
      <w:r>
        <w:t>T</w:t>
      </w:r>
      <w:r w:rsidR="00996818">
        <w:t>he purpose is t</w:t>
      </w:r>
      <w:r>
        <w:t xml:space="preserve">o provide </w:t>
      </w:r>
      <w:r w:rsidR="0F8C996C">
        <w:t>updates</w:t>
      </w:r>
      <w:r>
        <w:t xml:space="preserve"> on medical topics</w:t>
      </w:r>
      <w:r w:rsidR="444E2E2A">
        <w:t>, including</w:t>
      </w:r>
      <w:r>
        <w:t xml:space="preserve"> the most recent research and newly implemented guidelines for diagnosis, workup</w:t>
      </w:r>
      <w:r w:rsidR="30BE58F5">
        <w:t>,</w:t>
      </w:r>
      <w:r>
        <w:t xml:space="preserve"> and treatment</w:t>
      </w:r>
      <w:r w:rsidR="7EFAB04E">
        <w:t xml:space="preserve"> options</w:t>
      </w:r>
      <w:r w:rsidR="319E9D20">
        <w:t xml:space="preserve">. </w:t>
      </w:r>
      <w:r w:rsidR="0E3ADA1C">
        <w:t xml:space="preserve">Grand Rounds </w:t>
      </w:r>
      <w:r w:rsidR="5B653C90">
        <w:t xml:space="preserve">presentations </w:t>
      </w:r>
      <w:r w:rsidR="7EFAB04E">
        <w:t xml:space="preserve">are given by </w:t>
      </w:r>
      <w:r w:rsidR="33EA879A">
        <w:t>expert</w:t>
      </w:r>
      <w:r w:rsidR="00996818">
        <w:t>s</w:t>
      </w:r>
      <w:r w:rsidR="33EA879A">
        <w:t xml:space="preserve"> </w:t>
      </w:r>
      <w:r w:rsidR="7EFAB04E">
        <w:t xml:space="preserve">from </w:t>
      </w:r>
      <w:r w:rsidR="00996818">
        <w:t xml:space="preserve">both inside and </w:t>
      </w:r>
      <w:r w:rsidR="7EFAB04E">
        <w:t>outside institutions.</w:t>
      </w:r>
    </w:p>
    <w:p w14:paraId="568DE689" w14:textId="20152528" w:rsidR="79604E52" w:rsidRDefault="79604E52" w:rsidP="106E3BC3">
      <w:pPr>
        <w:pStyle w:val="ListParagraph"/>
        <w:numPr>
          <w:ilvl w:val="0"/>
          <w:numId w:val="6"/>
        </w:numPr>
      </w:pPr>
      <w:r w:rsidRPr="756D2AC2">
        <w:rPr>
          <w:b/>
          <w:bCs/>
        </w:rPr>
        <w:t xml:space="preserve">Variations </w:t>
      </w:r>
      <w:r>
        <w:t xml:space="preserve"> </w:t>
      </w:r>
    </w:p>
    <w:p w14:paraId="1C9B64D3" w14:textId="316A7FC9" w:rsidR="79604E52" w:rsidRDefault="79604E52" w:rsidP="106E3BC3">
      <w:pPr>
        <w:pStyle w:val="ListParagraph"/>
        <w:numPr>
          <w:ilvl w:val="1"/>
          <w:numId w:val="6"/>
        </w:numPr>
      </w:pPr>
      <w:r>
        <w:t xml:space="preserve">Classic presentation in lecture style vs case-based presentation </w:t>
      </w:r>
      <w:r w:rsidR="05C9299C">
        <w:t xml:space="preserve">to illustrate </w:t>
      </w:r>
      <w:r w:rsidR="5B61EDCC">
        <w:t xml:space="preserve">the </w:t>
      </w:r>
      <w:r w:rsidR="05C9299C">
        <w:t xml:space="preserve">process </w:t>
      </w:r>
      <w:r w:rsidR="1419A83F">
        <w:t>of diagnosing</w:t>
      </w:r>
      <w:r w:rsidR="05C9299C">
        <w:t xml:space="preserve"> conditions/disease processes.</w:t>
      </w:r>
    </w:p>
    <w:p w14:paraId="0ABB74BC" w14:textId="173FABE1" w:rsidR="0CF0CC7A" w:rsidRDefault="0CF0CC7A" w:rsidP="00103F22">
      <w:pPr>
        <w:spacing w:after="0"/>
        <w:rPr>
          <w:b/>
          <w:bCs/>
        </w:rPr>
      </w:pPr>
      <w:r w:rsidRPr="756D2AC2">
        <w:rPr>
          <w:b/>
          <w:bCs/>
        </w:rPr>
        <w:t>P</w:t>
      </w:r>
      <w:r w:rsidR="18C13630" w:rsidRPr="756D2AC2">
        <w:rPr>
          <w:b/>
          <w:bCs/>
        </w:rPr>
        <w:t>atient Safety and Quality Improvement (PSQI)</w:t>
      </w:r>
    </w:p>
    <w:p w14:paraId="5C3F56F3" w14:textId="68613F27" w:rsidR="0CF0CC7A" w:rsidRDefault="38F33D9B" w:rsidP="00103F22">
      <w:r>
        <w:t xml:space="preserve">Programs </w:t>
      </w:r>
      <w:r w:rsidR="00996818">
        <w:t xml:space="preserve">are required to </w:t>
      </w:r>
      <w:r>
        <w:t>have formal educational activities that promote patient safety-related goals, tools, and techniques</w:t>
      </w:r>
      <w:r w:rsidR="00F326D6">
        <w:t>.</w:t>
      </w:r>
    </w:p>
    <w:p w14:paraId="4CB731D2" w14:textId="75C0ACFB" w:rsidR="0CF0CC7A" w:rsidRDefault="00F326D6" w:rsidP="756D2AC2">
      <w:pPr>
        <w:pStyle w:val="ListParagraph"/>
        <w:numPr>
          <w:ilvl w:val="0"/>
          <w:numId w:val="10"/>
        </w:numPr>
        <w:rPr>
          <w:b/>
          <w:bCs/>
        </w:rPr>
      </w:pPr>
      <w:r w:rsidRPr="756D2AC2">
        <w:rPr>
          <w:b/>
          <w:bCs/>
        </w:rPr>
        <w:t xml:space="preserve">Acceptable </w:t>
      </w:r>
      <w:r w:rsidR="00807B61">
        <w:rPr>
          <w:b/>
          <w:bCs/>
        </w:rPr>
        <w:t>E</w:t>
      </w:r>
      <w:r w:rsidRPr="756D2AC2">
        <w:rPr>
          <w:b/>
          <w:bCs/>
        </w:rPr>
        <w:t>xamples</w:t>
      </w:r>
    </w:p>
    <w:p w14:paraId="5CAF5145" w14:textId="3025BB5E" w:rsidR="0CF0CC7A" w:rsidRDefault="00F326D6" w:rsidP="106E3BC3">
      <w:pPr>
        <w:pStyle w:val="ListParagraph"/>
        <w:numPr>
          <w:ilvl w:val="1"/>
          <w:numId w:val="10"/>
        </w:numPr>
      </w:pPr>
      <w:r>
        <w:t>Integrate basic PSQI information in didactics or grand rounds sessions</w:t>
      </w:r>
      <w:r w:rsidR="00807B61">
        <w:t>.</w:t>
      </w:r>
    </w:p>
    <w:p w14:paraId="06EB7922" w14:textId="25D4FDFE" w:rsidR="0CF0CC7A" w:rsidRDefault="00F326D6" w:rsidP="106E3BC3">
      <w:pPr>
        <w:pStyle w:val="ListParagraph"/>
        <w:numPr>
          <w:ilvl w:val="1"/>
          <w:numId w:val="10"/>
        </w:numPr>
      </w:pPr>
      <w:r>
        <w:t xml:space="preserve">Involve residents in the quality metrics and benchmarks set by the hospital systems in which they work. </w:t>
      </w:r>
    </w:p>
    <w:p w14:paraId="5B1B834E" w14:textId="25BE8D02" w:rsidR="0CF0CC7A" w:rsidRDefault="00F326D6" w:rsidP="106E3BC3">
      <w:pPr>
        <w:pStyle w:val="ListParagraph"/>
        <w:numPr>
          <w:ilvl w:val="1"/>
          <w:numId w:val="10"/>
        </w:numPr>
      </w:pPr>
      <w:r>
        <w:t xml:space="preserve">Require a PSQI project for each resident or each resident class. </w:t>
      </w:r>
    </w:p>
    <w:p w14:paraId="703AEB24" w14:textId="15BC9F89" w:rsidR="0CF0CC7A" w:rsidRDefault="0CF0CC7A" w:rsidP="00103F22">
      <w:pPr>
        <w:spacing w:after="0"/>
        <w:rPr>
          <w:b/>
          <w:bCs/>
        </w:rPr>
      </w:pPr>
      <w:r w:rsidRPr="756D2AC2">
        <w:rPr>
          <w:b/>
          <w:bCs/>
        </w:rPr>
        <w:t xml:space="preserve">Scholarship </w:t>
      </w:r>
    </w:p>
    <w:p w14:paraId="4EB26918" w14:textId="1F69B558" w:rsidR="06C7577B" w:rsidRDefault="06C7577B" w:rsidP="00103F22">
      <w:r>
        <w:t xml:space="preserve">The ACGME Program </w:t>
      </w:r>
      <w:r w:rsidR="155E08FD">
        <w:t>R</w:t>
      </w:r>
      <w:r w:rsidR="08C81F7C">
        <w:t>equi</w:t>
      </w:r>
      <w:r>
        <w:t xml:space="preserve">rements state residents should participate in scholarly activity. </w:t>
      </w:r>
    </w:p>
    <w:p w14:paraId="498F7FF7" w14:textId="355EAD10" w:rsidR="79972179" w:rsidRDefault="79972179" w:rsidP="756D2AC2">
      <w:pPr>
        <w:pStyle w:val="ListParagraph"/>
        <w:numPr>
          <w:ilvl w:val="0"/>
          <w:numId w:val="5"/>
        </w:numPr>
        <w:rPr>
          <w:b/>
          <w:bCs/>
        </w:rPr>
      </w:pPr>
      <w:r w:rsidRPr="756D2AC2">
        <w:rPr>
          <w:b/>
          <w:bCs/>
        </w:rPr>
        <w:t>A</w:t>
      </w:r>
      <w:r w:rsidR="0CF0CC7A" w:rsidRPr="756D2AC2">
        <w:rPr>
          <w:b/>
          <w:bCs/>
        </w:rPr>
        <w:t xml:space="preserve">cceptable </w:t>
      </w:r>
      <w:r w:rsidR="00807B61">
        <w:rPr>
          <w:b/>
          <w:bCs/>
        </w:rPr>
        <w:t>E</w:t>
      </w:r>
      <w:r w:rsidR="0CF0CC7A" w:rsidRPr="756D2AC2">
        <w:rPr>
          <w:b/>
          <w:bCs/>
        </w:rPr>
        <w:t>xamples</w:t>
      </w:r>
    </w:p>
    <w:p w14:paraId="61FF0304" w14:textId="3E3E5F72" w:rsidR="41066E49" w:rsidRDefault="41066E49" w:rsidP="106E3BC3">
      <w:pPr>
        <w:pStyle w:val="ListParagraph"/>
        <w:numPr>
          <w:ilvl w:val="1"/>
          <w:numId w:val="5"/>
        </w:numPr>
      </w:pPr>
      <w:r>
        <w:t>Poster</w:t>
      </w:r>
      <w:r w:rsidR="245D3940">
        <w:t>s</w:t>
      </w:r>
      <w:r>
        <w:t xml:space="preserve"> at local, regional, or national conferences</w:t>
      </w:r>
    </w:p>
    <w:p w14:paraId="37803FEC" w14:textId="0C220C38" w:rsidR="41066E49" w:rsidRDefault="41066E49" w:rsidP="106E3BC3">
      <w:pPr>
        <w:pStyle w:val="ListParagraph"/>
        <w:numPr>
          <w:ilvl w:val="1"/>
          <w:numId w:val="5"/>
        </w:numPr>
      </w:pPr>
      <w:r>
        <w:t xml:space="preserve">Oral </w:t>
      </w:r>
      <w:r w:rsidR="00807B61">
        <w:t>p</w:t>
      </w:r>
      <w:r>
        <w:t>resentation</w:t>
      </w:r>
      <w:r w:rsidR="5EFDC613">
        <w:t>s at local, regional, or national</w:t>
      </w:r>
      <w:r>
        <w:t xml:space="preserve"> </w:t>
      </w:r>
      <w:r w:rsidR="20BADE60">
        <w:t>c</w:t>
      </w:r>
      <w:r>
        <w:t>onferences</w:t>
      </w:r>
    </w:p>
    <w:p w14:paraId="5E8DBC9B" w14:textId="2EBD8925" w:rsidR="41066E49" w:rsidRDefault="41066E49" w:rsidP="106E3BC3">
      <w:pPr>
        <w:pStyle w:val="ListParagraph"/>
        <w:numPr>
          <w:ilvl w:val="1"/>
          <w:numId w:val="5"/>
        </w:numPr>
      </w:pPr>
      <w:r>
        <w:t>Peer</w:t>
      </w:r>
      <w:r w:rsidR="00807B61">
        <w:t>-r</w:t>
      </w:r>
      <w:r>
        <w:t xml:space="preserve">eviewed </w:t>
      </w:r>
      <w:r w:rsidR="00807B61">
        <w:t>p</w:t>
      </w:r>
      <w:r>
        <w:t>ublications</w:t>
      </w:r>
    </w:p>
    <w:p w14:paraId="02054B4C" w14:textId="38432D34" w:rsidR="41066E49" w:rsidRDefault="41066E49" w:rsidP="106E3BC3">
      <w:pPr>
        <w:pStyle w:val="ListParagraph"/>
        <w:numPr>
          <w:ilvl w:val="1"/>
          <w:numId w:val="5"/>
        </w:numPr>
      </w:pPr>
      <w:r>
        <w:t xml:space="preserve">Case </w:t>
      </w:r>
      <w:r w:rsidR="00807B61">
        <w:t>r</w:t>
      </w:r>
      <w:r>
        <w:t xml:space="preserve">eport write-ups </w:t>
      </w:r>
    </w:p>
    <w:p w14:paraId="6636350D" w14:textId="44F5980D" w:rsidR="2B1B9BA2" w:rsidRDefault="2B1B9BA2" w:rsidP="00103F22">
      <w:pPr>
        <w:pStyle w:val="ListParagraph"/>
      </w:pPr>
    </w:p>
    <w:sectPr w:rsidR="2B1B9B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aES5fR5Y" int2:invalidationBookmarkName="" int2:hashCode="+WQtnK+jWqEu8g" int2:id="Z30dNogz">
      <int2:state int2:value="Rejected" int2:type="AugLoop_Acronyms_AcronymsCritique"/>
    </int2:bookmark>
    <int2:bookmark int2:bookmarkName="_Int_KvkxUP9h" int2:invalidationBookmarkName="" int2:hashCode="kUmuzmPCG8E+gA" int2:id="zfYRdVEb">
      <int2:state int2:value="Rejected" int2:type="AugLoop_Text_Critique"/>
    </int2:bookmark>
    <int2:bookmark int2:bookmarkName="_Int_qybdEyCb" int2:invalidationBookmarkName="" int2:hashCode="sP2KEqB1SazTip" int2:id="2O51WQaZ">
      <int2:state int2:value="Rejected" int2:type="AugLoop_Text_Critique"/>
    </int2:bookmark>
    <int2:bookmark int2:bookmarkName="_Int_41IJsqfn" int2:invalidationBookmarkName="" int2:hashCode="zRu8eCQhXnuGub" int2:id="azTtv4zR">
      <int2:state int2:value="Rejected" int2:type="AugLoop_Text_Critique"/>
    </int2:bookmark>
    <int2:bookmark int2:bookmarkName="_Int_1XtJeEj4" int2:invalidationBookmarkName="" int2:hashCode="zfmJtlqGyRu88o" int2:id="iFFrmSJQ">
      <int2:state int2:value="Rejected" int2:type="AugLoop_Text_Critique"/>
    </int2:bookmark>
    <int2:bookmark int2:bookmarkName="_Int_siFADz1T" int2:invalidationBookmarkName="" int2:hashCode="2z1AWxBnWZjAMC" int2:id="BezAOCDv">
      <int2:state int2:value="Rejected" int2:type="AugLoop_Text_Critique"/>
    </int2:bookmark>
    <int2:bookmark int2:bookmarkName="_Int_0gZblj3H" int2:invalidationBookmarkName="" int2:hashCode="ULTswFYohI0y4N" int2:id="Fx6hCZD0">
      <int2:state int2:value="Rejected" int2:type="AugLoop_Text_Critique"/>
    </int2:bookmark>
    <int2:bookmark int2:bookmarkName="_Int_r89Z3iEt" int2:invalidationBookmarkName="" int2:hashCode="kUmuzmPCG8E+gA" int2:id="zvDb5OjZ">
      <int2:state int2:value="Rejected" int2:type="AugLoop_Text_Critique"/>
    </int2:bookmark>
    <int2:bookmark int2:bookmarkName="_Int_8uZZwHSW" int2:invalidationBookmarkName="" int2:hashCode="kUmuzmPCG8E+gA" int2:id="D5BflOWs">
      <int2:state int2:value="Rejected" int2:type="AugLoop_Text_Critique"/>
    </int2:bookmark>
    <int2:bookmark int2:bookmarkName="_Int_cCaaFzRp" int2:invalidationBookmarkName="" int2:hashCode="/6xFOZuyzsfMIw" int2:id="PEWef0X9">
      <int2:state int2:value="Rejected" int2:type="AugLoop_Text_Critique"/>
    </int2:bookmark>
    <int2:bookmark int2:bookmarkName="_Int_sZTlzE0N" int2:invalidationBookmarkName="" int2:hashCode="zfmJtlqGyRu88o" int2:id="wgVMcERE">
      <int2:state int2:value="Rejected" int2:type="AugLoop_Text_Critique"/>
    </int2:bookmark>
    <int2:bookmark int2:bookmarkName="_Int_XpfwEJFn" int2:invalidationBookmarkName="" int2:hashCode="kUmuzmPCG8E+gA" int2:id="87g2oX6d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9ED4B"/>
    <w:multiLevelType w:val="hybridMultilevel"/>
    <w:tmpl w:val="8592A16A"/>
    <w:lvl w:ilvl="0" w:tplc="D4DA35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C07D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54C3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BE9B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F277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609D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F61D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E8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B400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212F9"/>
    <w:multiLevelType w:val="hybridMultilevel"/>
    <w:tmpl w:val="B4B620E6"/>
    <w:lvl w:ilvl="0" w:tplc="7E5E5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DC84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34B5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7AE9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3A7A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FC8F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10F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426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D261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487C0"/>
    <w:multiLevelType w:val="hybridMultilevel"/>
    <w:tmpl w:val="F95E1A30"/>
    <w:lvl w:ilvl="0" w:tplc="19346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9862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766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1E76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645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94FE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52D5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229A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4229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DBC61"/>
    <w:multiLevelType w:val="hybridMultilevel"/>
    <w:tmpl w:val="F0F6D244"/>
    <w:lvl w:ilvl="0" w:tplc="3036E4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E8A1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96DA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EC4F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3AF4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6AB1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1C1C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4486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4E8D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2AD79"/>
    <w:multiLevelType w:val="hybridMultilevel"/>
    <w:tmpl w:val="B8DEB888"/>
    <w:lvl w:ilvl="0" w:tplc="CB169A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2F6300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F36DDC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3" w:tplc="FE5A652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D30A49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E54C4052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7AA1E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BD494B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A5EE147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E00D5E"/>
    <w:multiLevelType w:val="hybridMultilevel"/>
    <w:tmpl w:val="1EA4F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8DB90"/>
    <w:multiLevelType w:val="hybridMultilevel"/>
    <w:tmpl w:val="987EBA2C"/>
    <w:lvl w:ilvl="0" w:tplc="C9124C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08C667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63BEC4C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DC2D87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8AAAE1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DE25A9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47A6C9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0FC63E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E5A734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076883"/>
    <w:multiLevelType w:val="hybridMultilevel"/>
    <w:tmpl w:val="E318B404"/>
    <w:lvl w:ilvl="0" w:tplc="924A95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C1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702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E66D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6AFF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A8F6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E856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2A99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D218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3A9F3"/>
    <w:multiLevelType w:val="hybridMultilevel"/>
    <w:tmpl w:val="CB34FDEA"/>
    <w:lvl w:ilvl="0" w:tplc="AD04E7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8C94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A8BD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AA2C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ACF0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222C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B4D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AA09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E27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520D7"/>
    <w:multiLevelType w:val="hybridMultilevel"/>
    <w:tmpl w:val="32CADC3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6BF52"/>
    <w:multiLevelType w:val="hybridMultilevel"/>
    <w:tmpl w:val="BE707B22"/>
    <w:lvl w:ilvl="0" w:tplc="579A2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3E09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146B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C0D7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E032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D841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E4FD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4826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A692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928776">
    <w:abstractNumId w:val="0"/>
  </w:num>
  <w:num w:numId="2" w16cid:durableId="1477842710">
    <w:abstractNumId w:val="10"/>
  </w:num>
  <w:num w:numId="3" w16cid:durableId="1709842206">
    <w:abstractNumId w:val="7"/>
  </w:num>
  <w:num w:numId="4" w16cid:durableId="302975428">
    <w:abstractNumId w:val="3"/>
  </w:num>
  <w:num w:numId="5" w16cid:durableId="1390497783">
    <w:abstractNumId w:val="2"/>
  </w:num>
  <w:num w:numId="6" w16cid:durableId="1220871129">
    <w:abstractNumId w:val="8"/>
  </w:num>
  <w:num w:numId="7" w16cid:durableId="113521569">
    <w:abstractNumId w:val="6"/>
  </w:num>
  <w:num w:numId="8" w16cid:durableId="503738757">
    <w:abstractNumId w:val="4"/>
  </w:num>
  <w:num w:numId="9" w16cid:durableId="422728465">
    <w:abstractNumId w:val="1"/>
  </w:num>
  <w:num w:numId="10" w16cid:durableId="1129712817">
    <w:abstractNumId w:val="9"/>
  </w:num>
  <w:num w:numId="11" w16cid:durableId="27664635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BE5"/>
    <w:rsid w:val="00095AEC"/>
    <w:rsid w:val="000F60DC"/>
    <w:rsid w:val="00103F22"/>
    <w:rsid w:val="00161C15"/>
    <w:rsid w:val="00175626"/>
    <w:rsid w:val="00325565"/>
    <w:rsid w:val="003504C2"/>
    <w:rsid w:val="0035D503"/>
    <w:rsid w:val="003B366F"/>
    <w:rsid w:val="003C0293"/>
    <w:rsid w:val="004E5E5C"/>
    <w:rsid w:val="005534BB"/>
    <w:rsid w:val="006450B4"/>
    <w:rsid w:val="00681DA4"/>
    <w:rsid w:val="0070754A"/>
    <w:rsid w:val="007D2E92"/>
    <w:rsid w:val="00807B61"/>
    <w:rsid w:val="00845B5E"/>
    <w:rsid w:val="008833AC"/>
    <w:rsid w:val="008D5BB0"/>
    <w:rsid w:val="008E7CA7"/>
    <w:rsid w:val="00996818"/>
    <w:rsid w:val="009B1A27"/>
    <w:rsid w:val="00A223E0"/>
    <w:rsid w:val="00A23BE5"/>
    <w:rsid w:val="00B016D3"/>
    <w:rsid w:val="00B37306"/>
    <w:rsid w:val="00D43D2B"/>
    <w:rsid w:val="00D91004"/>
    <w:rsid w:val="00F326D6"/>
    <w:rsid w:val="00FF1B0D"/>
    <w:rsid w:val="018750EB"/>
    <w:rsid w:val="01BB509D"/>
    <w:rsid w:val="01F8E832"/>
    <w:rsid w:val="02165CAB"/>
    <w:rsid w:val="0333B918"/>
    <w:rsid w:val="03AFABD9"/>
    <w:rsid w:val="05029241"/>
    <w:rsid w:val="052CCD3C"/>
    <w:rsid w:val="05916CE7"/>
    <w:rsid w:val="0595C305"/>
    <w:rsid w:val="05C2D557"/>
    <w:rsid w:val="05C9299C"/>
    <w:rsid w:val="05E6A009"/>
    <w:rsid w:val="05EB35E8"/>
    <w:rsid w:val="067B631F"/>
    <w:rsid w:val="06C7577B"/>
    <w:rsid w:val="0742CE3D"/>
    <w:rsid w:val="075F986D"/>
    <w:rsid w:val="08C81F7C"/>
    <w:rsid w:val="08EBDD66"/>
    <w:rsid w:val="0922D6AA"/>
    <w:rsid w:val="09B13DE6"/>
    <w:rsid w:val="0A003E5F"/>
    <w:rsid w:val="0AC16992"/>
    <w:rsid w:val="0AE253B4"/>
    <w:rsid w:val="0B71DF6F"/>
    <w:rsid w:val="0B81DFEC"/>
    <w:rsid w:val="0CC32F75"/>
    <w:rsid w:val="0CF0CC7A"/>
    <w:rsid w:val="0D3575AA"/>
    <w:rsid w:val="0D37DF21"/>
    <w:rsid w:val="0DF647CD"/>
    <w:rsid w:val="0E3ADA1C"/>
    <w:rsid w:val="0E5C9052"/>
    <w:rsid w:val="0F036C0A"/>
    <w:rsid w:val="0F8C996C"/>
    <w:rsid w:val="1057A2DB"/>
    <w:rsid w:val="106E3BC3"/>
    <w:rsid w:val="10D41F8E"/>
    <w:rsid w:val="11B5FA07"/>
    <w:rsid w:val="11C7ECEC"/>
    <w:rsid w:val="11F12170"/>
    <w:rsid w:val="121BC112"/>
    <w:rsid w:val="122478A1"/>
    <w:rsid w:val="123DD3C9"/>
    <w:rsid w:val="1346F31D"/>
    <w:rsid w:val="140828E8"/>
    <w:rsid w:val="1419A83F"/>
    <w:rsid w:val="144FA24E"/>
    <w:rsid w:val="14A17080"/>
    <w:rsid w:val="14E2C37E"/>
    <w:rsid w:val="155E08FD"/>
    <w:rsid w:val="156A026E"/>
    <w:rsid w:val="15827FBA"/>
    <w:rsid w:val="15F5A7EF"/>
    <w:rsid w:val="169B5E0F"/>
    <w:rsid w:val="1731FED0"/>
    <w:rsid w:val="17CD9F25"/>
    <w:rsid w:val="18827F4E"/>
    <w:rsid w:val="18963113"/>
    <w:rsid w:val="18C13630"/>
    <w:rsid w:val="19331004"/>
    <w:rsid w:val="194F86BA"/>
    <w:rsid w:val="19B52929"/>
    <w:rsid w:val="19B634A1"/>
    <w:rsid w:val="1A26D2F7"/>
    <w:rsid w:val="1B59F288"/>
    <w:rsid w:val="1B877639"/>
    <w:rsid w:val="1C009F03"/>
    <w:rsid w:val="1C3004FD"/>
    <w:rsid w:val="1CEDD563"/>
    <w:rsid w:val="1CF16CCB"/>
    <w:rsid w:val="1CF5C2E9"/>
    <w:rsid w:val="1D204D5B"/>
    <w:rsid w:val="1D23C7F0"/>
    <w:rsid w:val="1DBE3C81"/>
    <w:rsid w:val="1E598BBF"/>
    <w:rsid w:val="1E84962E"/>
    <w:rsid w:val="1E89A5C4"/>
    <w:rsid w:val="1E8ED191"/>
    <w:rsid w:val="1EA66FF4"/>
    <w:rsid w:val="1F617EA1"/>
    <w:rsid w:val="1FCD1FAD"/>
    <w:rsid w:val="1FEF76B7"/>
    <w:rsid w:val="20257625"/>
    <w:rsid w:val="20290D8D"/>
    <w:rsid w:val="202D63AB"/>
    <w:rsid w:val="20424055"/>
    <w:rsid w:val="20BADE60"/>
    <w:rsid w:val="20FD4F02"/>
    <w:rsid w:val="210B63A6"/>
    <w:rsid w:val="2112DD91"/>
    <w:rsid w:val="21492FAA"/>
    <w:rsid w:val="2188D699"/>
    <w:rsid w:val="220D08BB"/>
    <w:rsid w:val="222B43D4"/>
    <w:rsid w:val="22768136"/>
    <w:rsid w:val="2360AE4F"/>
    <w:rsid w:val="2365046D"/>
    <w:rsid w:val="2381CE9D"/>
    <w:rsid w:val="23B6E4DE"/>
    <w:rsid w:val="23DDF7D3"/>
    <w:rsid w:val="245D3940"/>
    <w:rsid w:val="2472BAE9"/>
    <w:rsid w:val="24F8E748"/>
    <w:rsid w:val="25DED4C9"/>
    <w:rsid w:val="261E3468"/>
    <w:rsid w:val="2694B7A9"/>
    <w:rsid w:val="26AE0744"/>
    <w:rsid w:val="26B181D9"/>
    <w:rsid w:val="26CB01EB"/>
    <w:rsid w:val="27329CA8"/>
    <w:rsid w:val="276B19C2"/>
    <w:rsid w:val="28128ABC"/>
    <w:rsid w:val="28341F72"/>
    <w:rsid w:val="2849B067"/>
    <w:rsid w:val="28553FC0"/>
    <w:rsid w:val="2898A318"/>
    <w:rsid w:val="28F9789D"/>
    <w:rsid w:val="2934EF2A"/>
    <w:rsid w:val="294E0C21"/>
    <w:rsid w:val="29CC586B"/>
    <w:rsid w:val="29E5A806"/>
    <w:rsid w:val="2A3CF6C1"/>
    <w:rsid w:val="2AA5A29A"/>
    <w:rsid w:val="2AD2B01F"/>
    <w:rsid w:val="2AD3C958"/>
    <w:rsid w:val="2B1B9BA2"/>
    <w:rsid w:val="2B6BC034"/>
    <w:rsid w:val="2D079095"/>
    <w:rsid w:val="2DE96B0E"/>
    <w:rsid w:val="2E057FF2"/>
    <w:rsid w:val="2E6D3FE0"/>
    <w:rsid w:val="2E7B78FA"/>
    <w:rsid w:val="2EBC93BE"/>
    <w:rsid w:val="2F07E49C"/>
    <w:rsid w:val="2F4A88C3"/>
    <w:rsid w:val="2F4FC482"/>
    <w:rsid w:val="30A3B4FD"/>
    <w:rsid w:val="30BE58F5"/>
    <w:rsid w:val="311B6052"/>
    <w:rsid w:val="319E9D20"/>
    <w:rsid w:val="31CAFC23"/>
    <w:rsid w:val="32283F41"/>
    <w:rsid w:val="32B730B3"/>
    <w:rsid w:val="33609EE7"/>
    <w:rsid w:val="339004E1"/>
    <w:rsid w:val="33EA879A"/>
    <w:rsid w:val="34A4550F"/>
    <w:rsid w:val="34B5F055"/>
    <w:rsid w:val="34F34A93"/>
    <w:rsid w:val="355FE003"/>
    <w:rsid w:val="358161D7"/>
    <w:rsid w:val="363DA4CB"/>
    <w:rsid w:val="366DBC6B"/>
    <w:rsid w:val="36B2C8F9"/>
    <w:rsid w:val="36FBB064"/>
    <w:rsid w:val="37B20FB2"/>
    <w:rsid w:val="37E6CEA2"/>
    <w:rsid w:val="381B1217"/>
    <w:rsid w:val="384E995A"/>
    <w:rsid w:val="38ABF9C3"/>
    <w:rsid w:val="38CDC572"/>
    <w:rsid w:val="38F33D9B"/>
    <w:rsid w:val="3923725B"/>
    <w:rsid w:val="39896178"/>
    <w:rsid w:val="39C33FBA"/>
    <w:rsid w:val="3AC50451"/>
    <w:rsid w:val="3AD5AED5"/>
    <w:rsid w:val="3BF2EB5B"/>
    <w:rsid w:val="3CC318F4"/>
    <w:rsid w:val="3D182851"/>
    <w:rsid w:val="3D70D579"/>
    <w:rsid w:val="3D7AA93D"/>
    <w:rsid w:val="3D7F6AE6"/>
    <w:rsid w:val="3DFCA513"/>
    <w:rsid w:val="3E81A87B"/>
    <w:rsid w:val="3EC35E0E"/>
    <w:rsid w:val="3F835096"/>
    <w:rsid w:val="3F961862"/>
    <w:rsid w:val="3FBD8938"/>
    <w:rsid w:val="40794049"/>
    <w:rsid w:val="409157D3"/>
    <w:rsid w:val="409DE34B"/>
    <w:rsid w:val="41066E49"/>
    <w:rsid w:val="417B4B00"/>
    <w:rsid w:val="4211CA30"/>
    <w:rsid w:val="421245D0"/>
    <w:rsid w:val="4273BED5"/>
    <w:rsid w:val="42810BE1"/>
    <w:rsid w:val="42901775"/>
    <w:rsid w:val="4447256E"/>
    <w:rsid w:val="444E2E2A"/>
    <w:rsid w:val="448A1718"/>
    <w:rsid w:val="44CC141F"/>
    <w:rsid w:val="4529F472"/>
    <w:rsid w:val="452D1C62"/>
    <w:rsid w:val="45496AF2"/>
    <w:rsid w:val="4564C8F6"/>
    <w:rsid w:val="4607B6F8"/>
    <w:rsid w:val="46248128"/>
    <w:rsid w:val="465B250C"/>
    <w:rsid w:val="47A2D64E"/>
    <w:rsid w:val="47E02A0F"/>
    <w:rsid w:val="47F78635"/>
    <w:rsid w:val="484F1A5B"/>
    <w:rsid w:val="48810BB4"/>
    <w:rsid w:val="49449E62"/>
    <w:rsid w:val="49883F25"/>
    <w:rsid w:val="4A233A4A"/>
    <w:rsid w:val="4A2989B0"/>
    <w:rsid w:val="4A47ECEC"/>
    <w:rsid w:val="4A84C427"/>
    <w:rsid w:val="4AF7F24B"/>
    <w:rsid w:val="4BB92816"/>
    <w:rsid w:val="4C7FA4D8"/>
    <w:rsid w:val="4C840BF9"/>
    <w:rsid w:val="4CBFDFE7"/>
    <w:rsid w:val="4CE796D2"/>
    <w:rsid w:val="4DBB8595"/>
    <w:rsid w:val="4E09659E"/>
    <w:rsid w:val="4E60D816"/>
    <w:rsid w:val="4F1FFBE2"/>
    <w:rsid w:val="4F24D399"/>
    <w:rsid w:val="4F290661"/>
    <w:rsid w:val="4F2B74A1"/>
    <w:rsid w:val="4F846569"/>
    <w:rsid w:val="500C8A31"/>
    <w:rsid w:val="516391FC"/>
    <w:rsid w:val="516733CF"/>
    <w:rsid w:val="5193510A"/>
    <w:rsid w:val="5197B0C0"/>
    <w:rsid w:val="51A63D1C"/>
    <w:rsid w:val="5246D7D3"/>
    <w:rsid w:val="5249B058"/>
    <w:rsid w:val="53571E87"/>
    <w:rsid w:val="535BDF68"/>
    <w:rsid w:val="536EC81C"/>
    <w:rsid w:val="537FB874"/>
    <w:rsid w:val="54307788"/>
    <w:rsid w:val="5449F926"/>
    <w:rsid w:val="54CAF1CC"/>
    <w:rsid w:val="568E7918"/>
    <w:rsid w:val="56F6B678"/>
    <w:rsid w:val="58B1F7A6"/>
    <w:rsid w:val="58F47341"/>
    <w:rsid w:val="591D6A49"/>
    <w:rsid w:val="591DA65C"/>
    <w:rsid w:val="596DC634"/>
    <w:rsid w:val="599C80AF"/>
    <w:rsid w:val="5AFA72F3"/>
    <w:rsid w:val="5B0A9B80"/>
    <w:rsid w:val="5B48C1DE"/>
    <w:rsid w:val="5B61EA3B"/>
    <w:rsid w:val="5B61EDCC"/>
    <w:rsid w:val="5B653C90"/>
    <w:rsid w:val="5BE8B0AB"/>
    <w:rsid w:val="5CA66BE1"/>
    <w:rsid w:val="5CB109B6"/>
    <w:rsid w:val="5CC4C8DA"/>
    <w:rsid w:val="5D67B6DC"/>
    <w:rsid w:val="5D77862D"/>
    <w:rsid w:val="5E444B49"/>
    <w:rsid w:val="5E45B6D7"/>
    <w:rsid w:val="5E945BE8"/>
    <w:rsid w:val="5EFDC613"/>
    <w:rsid w:val="5F28EFAF"/>
    <w:rsid w:val="5F3AC0FE"/>
    <w:rsid w:val="5F56AE5F"/>
    <w:rsid w:val="5FC4BD08"/>
    <w:rsid w:val="5FCCA767"/>
    <w:rsid w:val="5FE18738"/>
    <w:rsid w:val="6049A92B"/>
    <w:rsid w:val="6091068C"/>
    <w:rsid w:val="60C918C2"/>
    <w:rsid w:val="60DA02A8"/>
    <w:rsid w:val="6131D4E5"/>
    <w:rsid w:val="614A9185"/>
    <w:rsid w:val="62272112"/>
    <w:rsid w:val="623B27FF"/>
    <w:rsid w:val="6245FF4A"/>
    <w:rsid w:val="6257F22F"/>
    <w:rsid w:val="63214C3C"/>
    <w:rsid w:val="63340A5E"/>
    <w:rsid w:val="633F6B90"/>
    <w:rsid w:val="63BB8D31"/>
    <w:rsid w:val="64859261"/>
    <w:rsid w:val="64CFDABF"/>
    <w:rsid w:val="64F791AA"/>
    <w:rsid w:val="6770A8EA"/>
    <w:rsid w:val="67A8DBB6"/>
    <w:rsid w:val="68737A60"/>
    <w:rsid w:val="68D7032C"/>
    <w:rsid w:val="6ABAFF84"/>
    <w:rsid w:val="6AC62B69"/>
    <w:rsid w:val="6B5844A0"/>
    <w:rsid w:val="6B789610"/>
    <w:rsid w:val="6BB9E61B"/>
    <w:rsid w:val="6C4A2553"/>
    <w:rsid w:val="6C52A89B"/>
    <w:rsid w:val="6C87E842"/>
    <w:rsid w:val="6D35FAC0"/>
    <w:rsid w:val="6D713521"/>
    <w:rsid w:val="6E622842"/>
    <w:rsid w:val="6E6912FC"/>
    <w:rsid w:val="6E854B93"/>
    <w:rsid w:val="6E8777DE"/>
    <w:rsid w:val="6EE199CC"/>
    <w:rsid w:val="6FF82DF3"/>
    <w:rsid w:val="701A7AEC"/>
    <w:rsid w:val="711D9676"/>
    <w:rsid w:val="716340B5"/>
    <w:rsid w:val="726A9B64"/>
    <w:rsid w:val="729EB34A"/>
    <w:rsid w:val="72EBB696"/>
    <w:rsid w:val="72F8EEA9"/>
    <w:rsid w:val="735EA726"/>
    <w:rsid w:val="739CEBFB"/>
    <w:rsid w:val="73D78B35"/>
    <w:rsid w:val="73D7CB85"/>
    <w:rsid w:val="748786F7"/>
    <w:rsid w:val="74EDEC0F"/>
    <w:rsid w:val="74EE0E42"/>
    <w:rsid w:val="7550DB50"/>
    <w:rsid w:val="756D2AC2"/>
    <w:rsid w:val="75ADA441"/>
    <w:rsid w:val="75D7DF3C"/>
    <w:rsid w:val="75DD4D51"/>
    <w:rsid w:val="761018B0"/>
    <w:rsid w:val="7689BC70"/>
    <w:rsid w:val="768BB3D3"/>
    <w:rsid w:val="76ECABB1"/>
    <w:rsid w:val="770F2BF7"/>
    <w:rsid w:val="77F10670"/>
    <w:rsid w:val="7871D10D"/>
    <w:rsid w:val="78AAFC58"/>
    <w:rsid w:val="78ADF183"/>
    <w:rsid w:val="78AF5276"/>
    <w:rsid w:val="7941E970"/>
    <w:rsid w:val="79604E52"/>
    <w:rsid w:val="79762CE5"/>
    <w:rsid w:val="79972179"/>
    <w:rsid w:val="799FBE29"/>
    <w:rsid w:val="79A5FF2E"/>
    <w:rsid w:val="79E12697"/>
    <w:rsid w:val="7A08AB4A"/>
    <w:rsid w:val="7A5A797C"/>
    <w:rsid w:val="7ABBC12D"/>
    <w:rsid w:val="7AC478BC"/>
    <w:rsid w:val="7AC65AFC"/>
    <w:rsid w:val="7B9ACE74"/>
    <w:rsid w:val="7CEB324C"/>
    <w:rsid w:val="7D10AF19"/>
    <w:rsid w:val="7D369ED5"/>
    <w:rsid w:val="7DB8B626"/>
    <w:rsid w:val="7E227FD5"/>
    <w:rsid w:val="7E41A8EE"/>
    <w:rsid w:val="7E985A2A"/>
    <w:rsid w:val="7ED26F36"/>
    <w:rsid w:val="7EFAB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99E00"/>
  <w15:chartTrackingRefBased/>
  <w15:docId w15:val="{F893E412-600C-4B60-914E-8B65A6D3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3B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16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16D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4C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756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56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56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56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562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450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cgme.org/globalassets/pfassets/programrequirements/2025-prs/320_pediatrics_2025.pdf" TargetMode="External"/><Relationship Id="rId5" Type="http://schemas.openxmlformats.org/officeDocument/2006/relationships/hyperlink" Target="https://www.acgme.org/globalassets/PDFs/archive/320_pediatrics_PRs_RC.pdf" TargetMode="External"/><Relationship Id="rId4" Type="http://schemas.openxmlformats.org/officeDocument/2006/relationships/webSettings" Target="web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1274</Words>
  <Characters>7264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Gardner, Sher</dc:creator>
  <cp:keywords/>
  <dc:description/>
  <cp:lastModifiedBy>Gellin, Caren</cp:lastModifiedBy>
  <cp:revision>25</cp:revision>
  <dcterms:created xsi:type="dcterms:W3CDTF">2024-02-08T18:46:00Z</dcterms:created>
  <dcterms:modified xsi:type="dcterms:W3CDTF">2024-05-28T18:39:00Z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292a60d7-4c48-422a-a26f-2788114eed10</vt:lpwstr>
  </property>
</Properties>
</file>